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57" w:rsidRPr="0069306B" w:rsidRDefault="003B59E9" w:rsidP="003B59E9">
      <w:pPr>
        <w:autoSpaceDE w:val="0"/>
        <w:autoSpaceDN w:val="0"/>
        <w:adjustRightInd w:val="0"/>
        <w:spacing w:after="0" w:line="240" w:lineRule="auto"/>
        <w:jc w:val="center"/>
        <w:rPr>
          <w:rFonts w:ascii="Arial" w:hAnsi="Arial" w:cs="Arial"/>
          <w:b/>
          <w:bCs/>
          <w:sz w:val="24"/>
          <w:szCs w:val="24"/>
          <w:lang w:val="es-PR"/>
        </w:rPr>
      </w:pPr>
      <w:r w:rsidRPr="0069306B">
        <w:rPr>
          <w:rFonts w:ascii="Arial" w:hAnsi="Arial" w:cs="Arial"/>
          <w:b/>
          <w:bCs/>
          <w:sz w:val="24"/>
          <w:szCs w:val="24"/>
          <w:lang w:val="es-PR"/>
        </w:rPr>
        <w:t>ESTADO LIBRE ASOCIADO DE PUERTO RICO</w:t>
      </w:r>
    </w:p>
    <w:p w:rsidR="003B59E9" w:rsidRPr="0069306B" w:rsidRDefault="003B59E9" w:rsidP="003B59E9">
      <w:pPr>
        <w:autoSpaceDE w:val="0"/>
        <w:autoSpaceDN w:val="0"/>
        <w:adjustRightInd w:val="0"/>
        <w:spacing w:after="0" w:line="240" w:lineRule="auto"/>
        <w:jc w:val="center"/>
        <w:rPr>
          <w:rFonts w:ascii="Arial" w:hAnsi="Arial" w:cs="Arial"/>
          <w:b/>
          <w:bCs/>
          <w:sz w:val="24"/>
          <w:szCs w:val="24"/>
          <w:lang w:val="es-PR"/>
        </w:rPr>
      </w:pPr>
    </w:p>
    <w:p w:rsidR="003B59E9" w:rsidRPr="0069306B" w:rsidRDefault="003B59E9" w:rsidP="003B59E9">
      <w:pPr>
        <w:autoSpaceDE w:val="0"/>
        <w:autoSpaceDN w:val="0"/>
        <w:adjustRightInd w:val="0"/>
        <w:spacing w:after="0" w:line="240" w:lineRule="auto"/>
        <w:jc w:val="center"/>
        <w:rPr>
          <w:rFonts w:ascii="Arial" w:hAnsi="Arial" w:cs="Arial"/>
          <w:b/>
          <w:bCs/>
          <w:sz w:val="24"/>
          <w:szCs w:val="24"/>
          <w:lang w:val="es-PR"/>
        </w:rPr>
      </w:pPr>
    </w:p>
    <w:p w:rsidR="00FE43C9" w:rsidRPr="0069306B" w:rsidRDefault="00E64BC6" w:rsidP="003B59E9">
      <w:pPr>
        <w:autoSpaceDE w:val="0"/>
        <w:autoSpaceDN w:val="0"/>
        <w:adjustRightInd w:val="0"/>
        <w:spacing w:after="0" w:line="240" w:lineRule="auto"/>
        <w:jc w:val="center"/>
        <w:rPr>
          <w:rFonts w:ascii="Arial" w:hAnsi="Arial" w:cs="Arial"/>
          <w:b/>
          <w:bCs/>
          <w:sz w:val="24"/>
          <w:szCs w:val="24"/>
          <w:lang w:val="es-PR"/>
        </w:rPr>
      </w:pPr>
      <w:r w:rsidRPr="0069306B">
        <w:rPr>
          <w:rFonts w:ascii="Arial" w:hAnsi="Arial" w:cs="Arial"/>
          <w:b/>
          <w:bCs/>
          <w:noProof/>
          <w:sz w:val="24"/>
          <w:szCs w:val="24"/>
          <w:lang w:val="es-PR" w:eastAsia="es-PR"/>
        </w:rPr>
        <w:drawing>
          <wp:anchor distT="0" distB="0" distL="114300" distR="114300" simplePos="0" relativeHeight="251658240" behindDoc="0" locked="0" layoutInCell="1" allowOverlap="1" wp14:anchorId="772AF573" wp14:editId="461725FA">
            <wp:simplePos x="0" y="0"/>
            <wp:positionH relativeFrom="column">
              <wp:align>center</wp:align>
            </wp:positionH>
            <wp:positionV relativeFrom="paragraph">
              <wp:posOffset>165100</wp:posOffset>
            </wp:positionV>
            <wp:extent cx="2036445" cy="3517900"/>
            <wp:effectExtent l="0" t="0" r="190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taTele LogoVertical clear.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9179" cy="3522217"/>
                    </a:xfrm>
                    <a:prstGeom prst="rect">
                      <a:avLst/>
                    </a:prstGeom>
                  </pic:spPr>
                </pic:pic>
              </a:graphicData>
            </a:graphic>
            <wp14:sizeRelH relativeFrom="page">
              <wp14:pctWidth>0</wp14:pctWidth>
            </wp14:sizeRelH>
            <wp14:sizeRelV relativeFrom="page">
              <wp14:pctHeight>0</wp14:pctHeight>
            </wp14:sizeRelV>
          </wp:anchor>
        </w:drawing>
      </w:r>
    </w:p>
    <w:p w:rsidR="00D96A57" w:rsidRPr="0069306B" w:rsidRDefault="00D96A57" w:rsidP="00D96A57">
      <w:pPr>
        <w:autoSpaceDE w:val="0"/>
        <w:autoSpaceDN w:val="0"/>
        <w:adjustRightInd w:val="0"/>
        <w:spacing w:after="0" w:line="240" w:lineRule="auto"/>
        <w:jc w:val="both"/>
        <w:rPr>
          <w:rFonts w:ascii="Arial" w:hAnsi="Arial" w:cs="Arial"/>
          <w:b/>
          <w:bCs/>
          <w:sz w:val="24"/>
          <w:szCs w:val="24"/>
          <w:lang w:val="es-PR"/>
        </w:rPr>
      </w:pPr>
    </w:p>
    <w:p w:rsidR="00D96A57" w:rsidRPr="0069306B" w:rsidRDefault="00D96A57" w:rsidP="00F541B3">
      <w:pPr>
        <w:autoSpaceDE w:val="0"/>
        <w:autoSpaceDN w:val="0"/>
        <w:adjustRightInd w:val="0"/>
        <w:spacing w:after="0" w:line="240" w:lineRule="auto"/>
        <w:jc w:val="center"/>
        <w:rPr>
          <w:rFonts w:ascii="Arial" w:hAnsi="Arial" w:cs="Arial"/>
          <w:b/>
          <w:bCs/>
          <w:sz w:val="24"/>
          <w:szCs w:val="24"/>
          <w:lang w:val="es-PR"/>
        </w:rPr>
      </w:pPr>
    </w:p>
    <w:p w:rsidR="00D96A57" w:rsidRPr="0069306B" w:rsidRDefault="00D96A57" w:rsidP="00D96A57">
      <w:pPr>
        <w:autoSpaceDE w:val="0"/>
        <w:autoSpaceDN w:val="0"/>
        <w:adjustRightInd w:val="0"/>
        <w:spacing w:after="0" w:line="240" w:lineRule="auto"/>
        <w:jc w:val="both"/>
        <w:rPr>
          <w:rFonts w:ascii="Arial" w:hAnsi="Arial" w:cs="Arial"/>
          <w:b/>
          <w:bCs/>
          <w:sz w:val="24"/>
          <w:szCs w:val="24"/>
          <w:lang w:val="es-PR"/>
        </w:rPr>
      </w:pPr>
    </w:p>
    <w:p w:rsidR="00D96A57" w:rsidRPr="0069306B" w:rsidRDefault="00D96A57" w:rsidP="00D96A57">
      <w:pPr>
        <w:autoSpaceDE w:val="0"/>
        <w:autoSpaceDN w:val="0"/>
        <w:adjustRightInd w:val="0"/>
        <w:spacing w:after="0" w:line="240" w:lineRule="auto"/>
        <w:jc w:val="both"/>
        <w:rPr>
          <w:rFonts w:ascii="Arial" w:hAnsi="Arial" w:cs="Arial"/>
          <w:b/>
          <w:bCs/>
          <w:sz w:val="24"/>
          <w:szCs w:val="24"/>
          <w:lang w:val="es-PR"/>
        </w:rPr>
      </w:pPr>
    </w:p>
    <w:p w:rsidR="00FE43C9" w:rsidRPr="0069306B" w:rsidRDefault="00FE43C9" w:rsidP="00D96A57">
      <w:pPr>
        <w:autoSpaceDE w:val="0"/>
        <w:autoSpaceDN w:val="0"/>
        <w:adjustRightInd w:val="0"/>
        <w:spacing w:after="0" w:line="240" w:lineRule="auto"/>
        <w:jc w:val="both"/>
        <w:rPr>
          <w:rFonts w:ascii="Arial" w:hAnsi="Arial" w:cs="Arial"/>
          <w:b/>
          <w:bCs/>
          <w:sz w:val="24"/>
          <w:szCs w:val="24"/>
          <w:lang w:val="es-PR"/>
        </w:rPr>
      </w:pPr>
    </w:p>
    <w:p w:rsidR="00D96A57" w:rsidRPr="0069306B" w:rsidRDefault="00D96A57" w:rsidP="00D96A57">
      <w:pPr>
        <w:autoSpaceDE w:val="0"/>
        <w:autoSpaceDN w:val="0"/>
        <w:adjustRightInd w:val="0"/>
        <w:spacing w:after="0" w:line="240" w:lineRule="auto"/>
        <w:jc w:val="both"/>
        <w:rPr>
          <w:rFonts w:ascii="Arial" w:hAnsi="Arial" w:cs="Arial"/>
          <w:b/>
          <w:bCs/>
          <w:sz w:val="24"/>
          <w:szCs w:val="24"/>
          <w:lang w:val="es-PR"/>
        </w:rPr>
      </w:pPr>
    </w:p>
    <w:p w:rsidR="00A11CBB" w:rsidRPr="0069306B" w:rsidRDefault="00A11CBB" w:rsidP="003B59E9">
      <w:pPr>
        <w:autoSpaceDE w:val="0"/>
        <w:autoSpaceDN w:val="0"/>
        <w:adjustRightInd w:val="0"/>
        <w:spacing w:after="0" w:line="240" w:lineRule="auto"/>
        <w:jc w:val="center"/>
        <w:rPr>
          <w:rFonts w:ascii="Arial" w:hAnsi="Arial" w:cs="Arial"/>
          <w:b/>
          <w:bCs/>
          <w:sz w:val="24"/>
          <w:szCs w:val="24"/>
          <w:lang w:val="es-PR"/>
        </w:rPr>
      </w:pPr>
    </w:p>
    <w:p w:rsidR="00A11CBB" w:rsidRPr="0069306B" w:rsidRDefault="00A11CBB" w:rsidP="003B59E9">
      <w:pPr>
        <w:autoSpaceDE w:val="0"/>
        <w:autoSpaceDN w:val="0"/>
        <w:adjustRightInd w:val="0"/>
        <w:spacing w:after="0" w:line="240" w:lineRule="auto"/>
        <w:jc w:val="center"/>
        <w:rPr>
          <w:rFonts w:ascii="Arial" w:hAnsi="Arial" w:cs="Arial"/>
          <w:b/>
          <w:bCs/>
          <w:sz w:val="24"/>
          <w:szCs w:val="24"/>
          <w:lang w:val="es-PR"/>
        </w:rPr>
      </w:pPr>
    </w:p>
    <w:p w:rsidR="00A11CBB" w:rsidRPr="0069306B" w:rsidRDefault="00A11CBB" w:rsidP="003B59E9">
      <w:pPr>
        <w:autoSpaceDE w:val="0"/>
        <w:autoSpaceDN w:val="0"/>
        <w:adjustRightInd w:val="0"/>
        <w:spacing w:after="0" w:line="240" w:lineRule="auto"/>
        <w:jc w:val="center"/>
        <w:rPr>
          <w:rFonts w:ascii="Arial" w:hAnsi="Arial" w:cs="Arial"/>
          <w:b/>
          <w:bCs/>
          <w:sz w:val="24"/>
          <w:szCs w:val="24"/>
          <w:lang w:val="es-PR"/>
        </w:rPr>
      </w:pPr>
    </w:p>
    <w:p w:rsidR="00A11CBB" w:rsidRPr="0069306B" w:rsidRDefault="00A11CBB" w:rsidP="003B59E9">
      <w:pPr>
        <w:autoSpaceDE w:val="0"/>
        <w:autoSpaceDN w:val="0"/>
        <w:adjustRightInd w:val="0"/>
        <w:spacing w:after="0" w:line="240" w:lineRule="auto"/>
        <w:jc w:val="center"/>
        <w:rPr>
          <w:rFonts w:ascii="Arial" w:hAnsi="Arial" w:cs="Arial"/>
          <w:b/>
          <w:bCs/>
          <w:sz w:val="24"/>
          <w:szCs w:val="24"/>
          <w:lang w:val="es-PR"/>
        </w:rPr>
      </w:pPr>
    </w:p>
    <w:p w:rsidR="00A11CBB" w:rsidRPr="0069306B" w:rsidRDefault="00A11CBB" w:rsidP="003B59E9">
      <w:pPr>
        <w:autoSpaceDE w:val="0"/>
        <w:autoSpaceDN w:val="0"/>
        <w:adjustRightInd w:val="0"/>
        <w:spacing w:after="0" w:line="240" w:lineRule="auto"/>
        <w:jc w:val="center"/>
        <w:rPr>
          <w:rFonts w:ascii="Arial" w:hAnsi="Arial" w:cs="Arial"/>
          <w:b/>
          <w:bCs/>
          <w:sz w:val="24"/>
          <w:szCs w:val="24"/>
          <w:lang w:val="es-PR"/>
        </w:rPr>
      </w:pPr>
    </w:p>
    <w:p w:rsidR="00A11CBB" w:rsidRPr="0069306B" w:rsidRDefault="00A11CBB" w:rsidP="003B59E9">
      <w:pPr>
        <w:autoSpaceDE w:val="0"/>
        <w:autoSpaceDN w:val="0"/>
        <w:adjustRightInd w:val="0"/>
        <w:spacing w:after="0" w:line="240" w:lineRule="auto"/>
        <w:jc w:val="center"/>
        <w:rPr>
          <w:rFonts w:ascii="Arial" w:hAnsi="Arial" w:cs="Arial"/>
          <w:b/>
          <w:bCs/>
          <w:sz w:val="24"/>
          <w:szCs w:val="24"/>
          <w:lang w:val="es-PR"/>
        </w:rPr>
      </w:pPr>
    </w:p>
    <w:p w:rsidR="00A11CBB" w:rsidRPr="0069306B" w:rsidRDefault="00A11CBB" w:rsidP="003B59E9">
      <w:pPr>
        <w:autoSpaceDE w:val="0"/>
        <w:autoSpaceDN w:val="0"/>
        <w:adjustRightInd w:val="0"/>
        <w:spacing w:after="0" w:line="240" w:lineRule="auto"/>
        <w:jc w:val="center"/>
        <w:rPr>
          <w:rFonts w:ascii="Arial" w:hAnsi="Arial" w:cs="Arial"/>
          <w:b/>
          <w:bCs/>
          <w:sz w:val="24"/>
          <w:szCs w:val="24"/>
          <w:lang w:val="es-PR"/>
        </w:rPr>
      </w:pPr>
    </w:p>
    <w:p w:rsidR="00A11CBB" w:rsidRPr="0069306B" w:rsidRDefault="00A11CBB" w:rsidP="003B59E9">
      <w:pPr>
        <w:autoSpaceDE w:val="0"/>
        <w:autoSpaceDN w:val="0"/>
        <w:adjustRightInd w:val="0"/>
        <w:spacing w:after="0" w:line="240" w:lineRule="auto"/>
        <w:jc w:val="center"/>
        <w:rPr>
          <w:rFonts w:ascii="Arial" w:hAnsi="Arial" w:cs="Arial"/>
          <w:b/>
          <w:bCs/>
          <w:sz w:val="24"/>
          <w:szCs w:val="24"/>
          <w:lang w:val="es-PR"/>
        </w:rPr>
      </w:pPr>
    </w:p>
    <w:p w:rsidR="00A11CBB" w:rsidRPr="0069306B" w:rsidRDefault="00A11CBB" w:rsidP="003B59E9">
      <w:pPr>
        <w:autoSpaceDE w:val="0"/>
        <w:autoSpaceDN w:val="0"/>
        <w:adjustRightInd w:val="0"/>
        <w:spacing w:after="0" w:line="240" w:lineRule="auto"/>
        <w:jc w:val="center"/>
        <w:rPr>
          <w:rFonts w:ascii="Arial" w:hAnsi="Arial" w:cs="Arial"/>
          <w:b/>
          <w:bCs/>
          <w:sz w:val="24"/>
          <w:szCs w:val="24"/>
          <w:lang w:val="es-PR"/>
        </w:rPr>
      </w:pPr>
    </w:p>
    <w:p w:rsidR="00A11CBB" w:rsidRPr="0069306B" w:rsidRDefault="00A11CBB" w:rsidP="003B59E9">
      <w:pPr>
        <w:autoSpaceDE w:val="0"/>
        <w:autoSpaceDN w:val="0"/>
        <w:adjustRightInd w:val="0"/>
        <w:spacing w:after="0" w:line="240" w:lineRule="auto"/>
        <w:jc w:val="center"/>
        <w:rPr>
          <w:rFonts w:ascii="Arial" w:hAnsi="Arial" w:cs="Arial"/>
          <w:b/>
          <w:bCs/>
          <w:sz w:val="24"/>
          <w:szCs w:val="24"/>
          <w:lang w:val="es-PR"/>
        </w:rPr>
      </w:pPr>
    </w:p>
    <w:p w:rsidR="00A11CBB" w:rsidRPr="0069306B" w:rsidRDefault="00A11CBB" w:rsidP="003B59E9">
      <w:pPr>
        <w:autoSpaceDE w:val="0"/>
        <w:autoSpaceDN w:val="0"/>
        <w:adjustRightInd w:val="0"/>
        <w:spacing w:after="0" w:line="240" w:lineRule="auto"/>
        <w:jc w:val="center"/>
        <w:rPr>
          <w:rFonts w:ascii="Arial" w:hAnsi="Arial" w:cs="Arial"/>
          <w:b/>
          <w:bCs/>
          <w:sz w:val="24"/>
          <w:szCs w:val="24"/>
          <w:lang w:val="es-PR"/>
        </w:rPr>
      </w:pPr>
    </w:p>
    <w:p w:rsidR="00A11CBB" w:rsidRPr="0069306B" w:rsidRDefault="00A11CBB" w:rsidP="003B59E9">
      <w:pPr>
        <w:autoSpaceDE w:val="0"/>
        <w:autoSpaceDN w:val="0"/>
        <w:adjustRightInd w:val="0"/>
        <w:spacing w:after="0" w:line="240" w:lineRule="auto"/>
        <w:jc w:val="center"/>
        <w:rPr>
          <w:rFonts w:ascii="Arial" w:hAnsi="Arial" w:cs="Arial"/>
          <w:b/>
          <w:bCs/>
          <w:sz w:val="24"/>
          <w:szCs w:val="24"/>
          <w:lang w:val="es-PR"/>
        </w:rPr>
      </w:pPr>
    </w:p>
    <w:p w:rsidR="00AD4231" w:rsidRPr="0069306B" w:rsidRDefault="00AD4231" w:rsidP="003B59E9">
      <w:pPr>
        <w:autoSpaceDE w:val="0"/>
        <w:autoSpaceDN w:val="0"/>
        <w:adjustRightInd w:val="0"/>
        <w:spacing w:after="0" w:line="240" w:lineRule="auto"/>
        <w:jc w:val="center"/>
        <w:rPr>
          <w:rFonts w:ascii="Arial" w:hAnsi="Arial" w:cs="Arial"/>
          <w:b/>
          <w:bCs/>
          <w:sz w:val="24"/>
          <w:szCs w:val="24"/>
          <w:lang w:val="es-PR"/>
        </w:rPr>
      </w:pPr>
    </w:p>
    <w:p w:rsidR="00E64BC6" w:rsidRPr="0069306B" w:rsidRDefault="00E64BC6" w:rsidP="003B59E9">
      <w:pPr>
        <w:autoSpaceDE w:val="0"/>
        <w:autoSpaceDN w:val="0"/>
        <w:adjustRightInd w:val="0"/>
        <w:spacing w:after="0" w:line="240" w:lineRule="auto"/>
        <w:jc w:val="center"/>
        <w:rPr>
          <w:rFonts w:ascii="Arial" w:hAnsi="Arial" w:cs="Arial"/>
          <w:b/>
          <w:bCs/>
          <w:sz w:val="24"/>
          <w:szCs w:val="24"/>
          <w:lang w:val="es-PR"/>
        </w:rPr>
      </w:pPr>
    </w:p>
    <w:p w:rsidR="00E64BC6" w:rsidRPr="0069306B" w:rsidRDefault="00E64BC6" w:rsidP="003B59E9">
      <w:pPr>
        <w:autoSpaceDE w:val="0"/>
        <w:autoSpaceDN w:val="0"/>
        <w:adjustRightInd w:val="0"/>
        <w:spacing w:after="0" w:line="240" w:lineRule="auto"/>
        <w:jc w:val="center"/>
        <w:rPr>
          <w:rFonts w:ascii="Arial" w:hAnsi="Arial" w:cs="Arial"/>
          <w:b/>
          <w:bCs/>
          <w:sz w:val="24"/>
          <w:szCs w:val="24"/>
          <w:lang w:val="es-PR"/>
        </w:rPr>
      </w:pPr>
    </w:p>
    <w:p w:rsidR="00E64BC6" w:rsidRPr="0069306B" w:rsidRDefault="00E64BC6" w:rsidP="003B59E9">
      <w:pPr>
        <w:autoSpaceDE w:val="0"/>
        <w:autoSpaceDN w:val="0"/>
        <w:adjustRightInd w:val="0"/>
        <w:spacing w:after="0" w:line="240" w:lineRule="auto"/>
        <w:jc w:val="center"/>
        <w:rPr>
          <w:rFonts w:ascii="Arial" w:hAnsi="Arial" w:cs="Arial"/>
          <w:b/>
          <w:bCs/>
          <w:sz w:val="24"/>
          <w:szCs w:val="24"/>
          <w:lang w:val="es-PR"/>
        </w:rPr>
      </w:pPr>
    </w:p>
    <w:p w:rsidR="003B59E9" w:rsidRPr="0069306B" w:rsidRDefault="003B59E9" w:rsidP="003B59E9">
      <w:pPr>
        <w:autoSpaceDE w:val="0"/>
        <w:autoSpaceDN w:val="0"/>
        <w:adjustRightInd w:val="0"/>
        <w:spacing w:after="0" w:line="240" w:lineRule="auto"/>
        <w:jc w:val="center"/>
        <w:rPr>
          <w:rFonts w:ascii="Arial" w:hAnsi="Arial" w:cs="Arial"/>
          <w:b/>
          <w:bCs/>
          <w:sz w:val="24"/>
          <w:szCs w:val="24"/>
          <w:lang w:val="es-PR"/>
        </w:rPr>
      </w:pPr>
      <w:r w:rsidRPr="0069306B">
        <w:rPr>
          <w:rFonts w:ascii="Arial" w:hAnsi="Arial" w:cs="Arial"/>
          <w:b/>
          <w:bCs/>
          <w:sz w:val="24"/>
          <w:szCs w:val="24"/>
          <w:lang w:val="es-PR"/>
        </w:rPr>
        <w:t>PONENCIA DE LA JUNTA REGLAMENTADORA DE TELECOMUNICACIONES</w:t>
      </w:r>
    </w:p>
    <w:p w:rsidR="003B59E9" w:rsidRPr="0069306B" w:rsidRDefault="003B59E9" w:rsidP="003B59E9">
      <w:pPr>
        <w:autoSpaceDE w:val="0"/>
        <w:autoSpaceDN w:val="0"/>
        <w:adjustRightInd w:val="0"/>
        <w:spacing w:after="0" w:line="240" w:lineRule="auto"/>
        <w:jc w:val="center"/>
        <w:rPr>
          <w:rFonts w:ascii="Arial" w:hAnsi="Arial" w:cs="Arial"/>
          <w:b/>
          <w:bCs/>
          <w:sz w:val="24"/>
          <w:szCs w:val="24"/>
          <w:lang w:val="es-PR"/>
        </w:rPr>
      </w:pPr>
      <w:r w:rsidRPr="0069306B">
        <w:rPr>
          <w:rFonts w:ascii="Arial" w:hAnsi="Arial" w:cs="Arial"/>
          <w:b/>
          <w:bCs/>
          <w:sz w:val="24"/>
          <w:szCs w:val="24"/>
          <w:lang w:val="es-PR"/>
        </w:rPr>
        <w:t>DE PUERTO RICO</w:t>
      </w:r>
    </w:p>
    <w:p w:rsidR="003B59E9" w:rsidRPr="0069306B" w:rsidRDefault="003B59E9" w:rsidP="003B59E9">
      <w:pPr>
        <w:autoSpaceDE w:val="0"/>
        <w:autoSpaceDN w:val="0"/>
        <w:adjustRightInd w:val="0"/>
        <w:spacing w:after="0" w:line="240" w:lineRule="auto"/>
        <w:jc w:val="center"/>
        <w:rPr>
          <w:rFonts w:ascii="Arial" w:hAnsi="Arial" w:cs="Arial"/>
          <w:b/>
          <w:bCs/>
          <w:sz w:val="24"/>
          <w:szCs w:val="24"/>
          <w:lang w:val="es-PR"/>
        </w:rPr>
      </w:pPr>
      <w:r w:rsidRPr="0069306B">
        <w:rPr>
          <w:rFonts w:ascii="Arial" w:hAnsi="Arial" w:cs="Arial"/>
          <w:b/>
          <w:bCs/>
          <w:sz w:val="24"/>
          <w:szCs w:val="24"/>
          <w:lang w:val="es-PR"/>
        </w:rPr>
        <w:t>PARA LA VISTA PÚBLICA DE LA TRANSICION 2016</w:t>
      </w:r>
    </w:p>
    <w:p w:rsidR="003B59E9" w:rsidRPr="0069306B" w:rsidRDefault="003B59E9" w:rsidP="003B59E9">
      <w:pPr>
        <w:autoSpaceDE w:val="0"/>
        <w:autoSpaceDN w:val="0"/>
        <w:adjustRightInd w:val="0"/>
        <w:spacing w:after="0" w:line="240" w:lineRule="auto"/>
        <w:jc w:val="both"/>
        <w:rPr>
          <w:rFonts w:ascii="Arial" w:hAnsi="Arial" w:cs="Arial"/>
          <w:b/>
          <w:bCs/>
          <w:sz w:val="24"/>
          <w:szCs w:val="24"/>
          <w:lang w:val="es-PR"/>
        </w:rPr>
      </w:pPr>
    </w:p>
    <w:p w:rsidR="00D96A57" w:rsidRPr="0069306B" w:rsidRDefault="00D96A57" w:rsidP="00D96A57">
      <w:pPr>
        <w:autoSpaceDE w:val="0"/>
        <w:autoSpaceDN w:val="0"/>
        <w:adjustRightInd w:val="0"/>
        <w:spacing w:after="0" w:line="240" w:lineRule="auto"/>
        <w:jc w:val="both"/>
        <w:rPr>
          <w:rFonts w:ascii="Arial" w:hAnsi="Arial" w:cs="Arial"/>
          <w:b/>
          <w:bCs/>
          <w:sz w:val="24"/>
          <w:szCs w:val="24"/>
          <w:lang w:val="es-PR"/>
        </w:rPr>
      </w:pPr>
    </w:p>
    <w:p w:rsidR="00D96A57" w:rsidRPr="0069306B" w:rsidRDefault="00D96A57" w:rsidP="00D96A57">
      <w:pPr>
        <w:autoSpaceDE w:val="0"/>
        <w:autoSpaceDN w:val="0"/>
        <w:adjustRightInd w:val="0"/>
        <w:spacing w:after="0" w:line="240" w:lineRule="auto"/>
        <w:jc w:val="both"/>
        <w:rPr>
          <w:rFonts w:ascii="Arial" w:hAnsi="Arial" w:cs="Arial"/>
          <w:b/>
          <w:bCs/>
          <w:sz w:val="24"/>
          <w:szCs w:val="24"/>
          <w:lang w:val="es-PR"/>
        </w:rPr>
      </w:pPr>
    </w:p>
    <w:p w:rsidR="00D96A57" w:rsidRPr="0069306B" w:rsidRDefault="00D96A57" w:rsidP="00D96A57">
      <w:pPr>
        <w:autoSpaceDE w:val="0"/>
        <w:autoSpaceDN w:val="0"/>
        <w:adjustRightInd w:val="0"/>
        <w:spacing w:after="0" w:line="240" w:lineRule="auto"/>
        <w:jc w:val="both"/>
        <w:rPr>
          <w:rFonts w:ascii="Arial" w:hAnsi="Arial" w:cs="Arial"/>
          <w:b/>
          <w:bCs/>
          <w:sz w:val="24"/>
          <w:szCs w:val="24"/>
          <w:lang w:val="es-PR"/>
        </w:rPr>
      </w:pPr>
    </w:p>
    <w:p w:rsidR="00D96A57" w:rsidRPr="0069306B" w:rsidRDefault="00D96A57" w:rsidP="00D96A57">
      <w:pPr>
        <w:autoSpaceDE w:val="0"/>
        <w:autoSpaceDN w:val="0"/>
        <w:adjustRightInd w:val="0"/>
        <w:spacing w:after="0" w:line="240" w:lineRule="auto"/>
        <w:jc w:val="both"/>
        <w:rPr>
          <w:rFonts w:ascii="Arial" w:hAnsi="Arial" w:cs="Arial"/>
          <w:b/>
          <w:bCs/>
          <w:sz w:val="24"/>
          <w:szCs w:val="24"/>
          <w:lang w:val="es-PR"/>
        </w:rPr>
      </w:pPr>
    </w:p>
    <w:p w:rsidR="00D96A57" w:rsidRPr="0069306B" w:rsidRDefault="00D96A57" w:rsidP="00D96A57">
      <w:pPr>
        <w:autoSpaceDE w:val="0"/>
        <w:autoSpaceDN w:val="0"/>
        <w:adjustRightInd w:val="0"/>
        <w:spacing w:after="0" w:line="240" w:lineRule="auto"/>
        <w:jc w:val="both"/>
        <w:rPr>
          <w:rFonts w:ascii="Arial" w:hAnsi="Arial" w:cs="Arial"/>
          <w:b/>
          <w:bCs/>
          <w:sz w:val="24"/>
          <w:szCs w:val="24"/>
          <w:lang w:val="es-PR"/>
        </w:rPr>
      </w:pPr>
    </w:p>
    <w:p w:rsidR="00D96A57" w:rsidRPr="0069306B" w:rsidRDefault="00D96A57" w:rsidP="00D96A57">
      <w:pPr>
        <w:autoSpaceDE w:val="0"/>
        <w:autoSpaceDN w:val="0"/>
        <w:adjustRightInd w:val="0"/>
        <w:spacing w:after="0" w:line="240" w:lineRule="auto"/>
        <w:jc w:val="both"/>
        <w:rPr>
          <w:rFonts w:ascii="Arial" w:hAnsi="Arial" w:cs="Arial"/>
          <w:b/>
          <w:bCs/>
          <w:sz w:val="24"/>
          <w:szCs w:val="24"/>
          <w:lang w:val="es-PR"/>
        </w:rPr>
      </w:pPr>
    </w:p>
    <w:p w:rsidR="00A11CBB" w:rsidRPr="0069306B" w:rsidRDefault="00A11CBB" w:rsidP="00D96A57">
      <w:pPr>
        <w:autoSpaceDE w:val="0"/>
        <w:autoSpaceDN w:val="0"/>
        <w:adjustRightInd w:val="0"/>
        <w:spacing w:after="0" w:line="240" w:lineRule="auto"/>
        <w:jc w:val="both"/>
        <w:rPr>
          <w:rFonts w:ascii="Arial" w:hAnsi="Arial" w:cs="Arial"/>
          <w:b/>
          <w:bCs/>
          <w:sz w:val="24"/>
          <w:szCs w:val="24"/>
          <w:lang w:val="es-PR"/>
        </w:rPr>
      </w:pPr>
    </w:p>
    <w:p w:rsidR="00A11CBB" w:rsidRPr="0069306B" w:rsidRDefault="00A11CBB" w:rsidP="00A11CBB">
      <w:pPr>
        <w:autoSpaceDE w:val="0"/>
        <w:autoSpaceDN w:val="0"/>
        <w:adjustRightInd w:val="0"/>
        <w:spacing w:after="0" w:line="240" w:lineRule="auto"/>
        <w:jc w:val="center"/>
        <w:rPr>
          <w:rFonts w:ascii="Arial" w:hAnsi="Arial" w:cs="Arial"/>
          <w:b/>
          <w:bCs/>
          <w:sz w:val="24"/>
          <w:szCs w:val="24"/>
          <w:lang w:val="es-PR"/>
        </w:rPr>
      </w:pPr>
    </w:p>
    <w:p w:rsidR="00AD4231" w:rsidRPr="0069306B" w:rsidRDefault="00AD4231" w:rsidP="00A11CBB">
      <w:pPr>
        <w:autoSpaceDE w:val="0"/>
        <w:autoSpaceDN w:val="0"/>
        <w:adjustRightInd w:val="0"/>
        <w:spacing w:after="0" w:line="240" w:lineRule="auto"/>
        <w:jc w:val="center"/>
        <w:rPr>
          <w:rFonts w:ascii="Arial" w:hAnsi="Arial" w:cs="Arial"/>
          <w:b/>
          <w:bCs/>
          <w:sz w:val="24"/>
          <w:szCs w:val="24"/>
          <w:lang w:val="es-PR"/>
        </w:rPr>
      </w:pPr>
    </w:p>
    <w:p w:rsidR="00E64BC6" w:rsidRPr="0069306B" w:rsidRDefault="00E64BC6" w:rsidP="00A11CBB">
      <w:pPr>
        <w:autoSpaceDE w:val="0"/>
        <w:autoSpaceDN w:val="0"/>
        <w:adjustRightInd w:val="0"/>
        <w:spacing w:after="0" w:line="240" w:lineRule="auto"/>
        <w:jc w:val="center"/>
        <w:rPr>
          <w:rFonts w:ascii="Arial" w:hAnsi="Arial" w:cs="Arial"/>
          <w:b/>
          <w:bCs/>
          <w:sz w:val="24"/>
          <w:szCs w:val="24"/>
          <w:lang w:val="es-PR"/>
        </w:rPr>
      </w:pPr>
    </w:p>
    <w:p w:rsidR="00E64BC6" w:rsidRPr="0069306B" w:rsidRDefault="00E64BC6" w:rsidP="00A11CBB">
      <w:pPr>
        <w:autoSpaceDE w:val="0"/>
        <w:autoSpaceDN w:val="0"/>
        <w:adjustRightInd w:val="0"/>
        <w:spacing w:after="0" w:line="240" w:lineRule="auto"/>
        <w:jc w:val="center"/>
        <w:rPr>
          <w:rFonts w:ascii="Arial" w:hAnsi="Arial" w:cs="Arial"/>
          <w:b/>
          <w:bCs/>
          <w:sz w:val="24"/>
          <w:szCs w:val="24"/>
          <w:lang w:val="es-PR"/>
        </w:rPr>
      </w:pPr>
    </w:p>
    <w:p w:rsidR="00E64BC6" w:rsidRPr="0069306B" w:rsidRDefault="00E64BC6" w:rsidP="00A11CBB">
      <w:pPr>
        <w:autoSpaceDE w:val="0"/>
        <w:autoSpaceDN w:val="0"/>
        <w:adjustRightInd w:val="0"/>
        <w:spacing w:after="0" w:line="240" w:lineRule="auto"/>
        <w:jc w:val="center"/>
        <w:rPr>
          <w:rFonts w:ascii="Arial" w:hAnsi="Arial" w:cs="Arial"/>
          <w:b/>
          <w:bCs/>
          <w:sz w:val="24"/>
          <w:szCs w:val="24"/>
          <w:lang w:val="es-PR"/>
        </w:rPr>
      </w:pPr>
    </w:p>
    <w:p w:rsidR="00AD4231" w:rsidRPr="0069306B" w:rsidRDefault="00AD4231" w:rsidP="00A11CBB">
      <w:pPr>
        <w:autoSpaceDE w:val="0"/>
        <w:autoSpaceDN w:val="0"/>
        <w:adjustRightInd w:val="0"/>
        <w:spacing w:after="0" w:line="240" w:lineRule="auto"/>
        <w:jc w:val="center"/>
        <w:rPr>
          <w:rFonts w:ascii="Arial" w:hAnsi="Arial" w:cs="Arial"/>
          <w:b/>
          <w:bCs/>
          <w:sz w:val="24"/>
          <w:szCs w:val="24"/>
          <w:lang w:val="es-PR"/>
        </w:rPr>
      </w:pPr>
    </w:p>
    <w:p w:rsidR="00B06422" w:rsidRPr="0069306B" w:rsidRDefault="00B06422" w:rsidP="00A11CBB">
      <w:pPr>
        <w:autoSpaceDE w:val="0"/>
        <w:autoSpaceDN w:val="0"/>
        <w:adjustRightInd w:val="0"/>
        <w:spacing w:after="0" w:line="240" w:lineRule="auto"/>
        <w:jc w:val="center"/>
        <w:rPr>
          <w:rFonts w:ascii="Arial" w:hAnsi="Arial" w:cs="Arial"/>
          <w:b/>
          <w:bCs/>
          <w:sz w:val="24"/>
          <w:szCs w:val="24"/>
          <w:lang w:val="es-PR"/>
        </w:rPr>
      </w:pPr>
    </w:p>
    <w:p w:rsidR="00A11CBB" w:rsidRPr="0069306B" w:rsidRDefault="00B06422" w:rsidP="00A11CBB">
      <w:pPr>
        <w:autoSpaceDE w:val="0"/>
        <w:autoSpaceDN w:val="0"/>
        <w:adjustRightInd w:val="0"/>
        <w:spacing w:after="0" w:line="240" w:lineRule="auto"/>
        <w:jc w:val="center"/>
        <w:rPr>
          <w:rFonts w:ascii="Arial" w:hAnsi="Arial" w:cs="Arial"/>
          <w:b/>
          <w:bCs/>
          <w:sz w:val="24"/>
          <w:szCs w:val="24"/>
          <w:lang w:val="es-PR"/>
        </w:rPr>
      </w:pPr>
      <w:r>
        <w:rPr>
          <w:rFonts w:ascii="Arial" w:hAnsi="Arial" w:cs="Arial"/>
          <w:b/>
          <w:bCs/>
          <w:sz w:val="24"/>
          <w:szCs w:val="24"/>
          <w:lang w:val="es-PR"/>
        </w:rPr>
        <w:t>14 de octubre de 2016</w:t>
      </w:r>
    </w:p>
    <w:p w:rsidR="00B06422" w:rsidRDefault="00B06422" w:rsidP="00A11CBB">
      <w:pPr>
        <w:autoSpaceDE w:val="0"/>
        <w:autoSpaceDN w:val="0"/>
        <w:adjustRightInd w:val="0"/>
        <w:spacing w:after="0" w:line="240" w:lineRule="auto"/>
        <w:jc w:val="center"/>
        <w:rPr>
          <w:rFonts w:ascii="Arial" w:hAnsi="Arial" w:cs="Arial"/>
          <w:b/>
          <w:bCs/>
          <w:sz w:val="24"/>
          <w:szCs w:val="24"/>
          <w:lang w:val="es-PR"/>
        </w:rPr>
      </w:pPr>
    </w:p>
    <w:p w:rsidR="003B59E9" w:rsidRPr="0069306B" w:rsidRDefault="00A11CBB" w:rsidP="00A11CBB">
      <w:pPr>
        <w:autoSpaceDE w:val="0"/>
        <w:autoSpaceDN w:val="0"/>
        <w:adjustRightInd w:val="0"/>
        <w:spacing w:after="0" w:line="240" w:lineRule="auto"/>
        <w:jc w:val="center"/>
        <w:rPr>
          <w:rFonts w:ascii="Arial" w:hAnsi="Arial" w:cs="Arial"/>
          <w:b/>
          <w:smallCaps/>
          <w:color w:val="000000"/>
          <w:sz w:val="24"/>
          <w:szCs w:val="24"/>
          <w:lang w:val="es-PR"/>
        </w:rPr>
      </w:pPr>
      <w:r w:rsidRPr="0069306B">
        <w:rPr>
          <w:rFonts w:ascii="Arial" w:hAnsi="Arial" w:cs="Arial"/>
          <w:b/>
          <w:bCs/>
          <w:sz w:val="24"/>
          <w:szCs w:val="24"/>
          <w:lang w:val="es-PR"/>
        </w:rPr>
        <w:t>LCDO</w:t>
      </w:r>
      <w:r w:rsidRPr="0069306B">
        <w:rPr>
          <w:rFonts w:ascii="Arial" w:hAnsi="Arial" w:cs="Arial"/>
          <w:b/>
          <w:smallCaps/>
          <w:color w:val="000000"/>
          <w:sz w:val="24"/>
          <w:szCs w:val="24"/>
          <w:lang w:val="es-PR"/>
        </w:rPr>
        <w:t>. JAVIER J. RÚA JOVET</w:t>
      </w:r>
    </w:p>
    <w:p w:rsidR="00D96A57" w:rsidRPr="0069306B" w:rsidRDefault="00A11CBB" w:rsidP="00FE43C9">
      <w:pPr>
        <w:spacing w:after="0" w:line="240" w:lineRule="auto"/>
        <w:jc w:val="center"/>
        <w:rPr>
          <w:rFonts w:ascii="Arial" w:hAnsi="Arial" w:cs="Arial"/>
          <w:b/>
          <w:smallCaps/>
          <w:color w:val="000000"/>
          <w:sz w:val="24"/>
          <w:szCs w:val="24"/>
          <w:lang w:val="es-PR"/>
        </w:rPr>
      </w:pPr>
      <w:r w:rsidRPr="0069306B">
        <w:rPr>
          <w:rFonts w:ascii="Arial" w:hAnsi="Arial" w:cs="Arial"/>
          <w:b/>
          <w:smallCaps/>
          <w:color w:val="000000"/>
          <w:sz w:val="24"/>
          <w:szCs w:val="24"/>
          <w:lang w:val="es-PR"/>
        </w:rPr>
        <w:t>PRESIDENTE</w:t>
      </w:r>
    </w:p>
    <w:p w:rsidR="00FE43C9" w:rsidRPr="0069306B" w:rsidRDefault="00FE43C9" w:rsidP="009B5537">
      <w:pPr>
        <w:autoSpaceDE w:val="0"/>
        <w:autoSpaceDN w:val="0"/>
        <w:adjustRightInd w:val="0"/>
        <w:spacing w:after="0" w:line="240" w:lineRule="auto"/>
        <w:jc w:val="center"/>
        <w:rPr>
          <w:rFonts w:ascii="Arial" w:hAnsi="Arial" w:cs="Arial"/>
          <w:b/>
          <w:bCs/>
          <w:sz w:val="24"/>
          <w:szCs w:val="24"/>
          <w:lang w:val="es-PR"/>
        </w:rPr>
      </w:pPr>
      <w:r w:rsidRPr="0069306B">
        <w:rPr>
          <w:rFonts w:ascii="Arial" w:hAnsi="Arial" w:cs="Arial"/>
          <w:b/>
          <w:bCs/>
          <w:sz w:val="24"/>
          <w:szCs w:val="24"/>
          <w:lang w:val="es-PR"/>
        </w:rPr>
        <w:lastRenderedPageBreak/>
        <w:t>PONENCIA DE LA JUNTA REGLAMENTADORA DE TELECOMUNICACIONES</w:t>
      </w:r>
    </w:p>
    <w:p w:rsidR="00FE43C9" w:rsidRPr="0069306B" w:rsidRDefault="00FE43C9" w:rsidP="009B5537">
      <w:pPr>
        <w:autoSpaceDE w:val="0"/>
        <w:autoSpaceDN w:val="0"/>
        <w:adjustRightInd w:val="0"/>
        <w:spacing w:after="0" w:line="240" w:lineRule="auto"/>
        <w:jc w:val="center"/>
        <w:rPr>
          <w:rFonts w:ascii="Arial" w:hAnsi="Arial" w:cs="Arial"/>
          <w:b/>
          <w:bCs/>
          <w:sz w:val="24"/>
          <w:szCs w:val="24"/>
          <w:lang w:val="es-PR"/>
        </w:rPr>
      </w:pPr>
      <w:r w:rsidRPr="0069306B">
        <w:rPr>
          <w:rFonts w:ascii="Arial" w:hAnsi="Arial" w:cs="Arial"/>
          <w:b/>
          <w:bCs/>
          <w:sz w:val="24"/>
          <w:szCs w:val="24"/>
          <w:lang w:val="es-PR"/>
        </w:rPr>
        <w:t>DE PUERTO RICO</w:t>
      </w:r>
    </w:p>
    <w:p w:rsidR="00FE43C9" w:rsidRPr="0069306B" w:rsidRDefault="00FE43C9" w:rsidP="009B5537">
      <w:pPr>
        <w:autoSpaceDE w:val="0"/>
        <w:autoSpaceDN w:val="0"/>
        <w:adjustRightInd w:val="0"/>
        <w:spacing w:after="0" w:line="240" w:lineRule="auto"/>
        <w:jc w:val="center"/>
        <w:rPr>
          <w:rFonts w:ascii="Arial" w:hAnsi="Arial" w:cs="Arial"/>
          <w:b/>
          <w:bCs/>
          <w:sz w:val="24"/>
          <w:szCs w:val="24"/>
          <w:lang w:val="es-PR"/>
        </w:rPr>
      </w:pPr>
      <w:r w:rsidRPr="0069306B">
        <w:rPr>
          <w:rFonts w:ascii="Arial" w:hAnsi="Arial" w:cs="Arial"/>
          <w:b/>
          <w:bCs/>
          <w:sz w:val="24"/>
          <w:szCs w:val="24"/>
          <w:lang w:val="es-PR"/>
        </w:rPr>
        <w:t>PARA LA VISTA PÚBLICA DE LA TRANSICION 2016</w:t>
      </w:r>
    </w:p>
    <w:p w:rsidR="00FE43C9" w:rsidRPr="0069306B" w:rsidRDefault="00FE43C9" w:rsidP="009B5537">
      <w:pPr>
        <w:spacing w:line="240" w:lineRule="auto"/>
        <w:ind w:firstLine="720"/>
        <w:jc w:val="both"/>
        <w:rPr>
          <w:rFonts w:ascii="Arial" w:hAnsi="Arial" w:cs="Arial"/>
          <w:sz w:val="24"/>
          <w:szCs w:val="24"/>
          <w:lang w:val="es-PR"/>
        </w:rPr>
      </w:pPr>
    </w:p>
    <w:p w:rsidR="00382EB0" w:rsidRPr="0069306B" w:rsidRDefault="009176FD" w:rsidP="00A548A6">
      <w:pPr>
        <w:spacing w:after="0" w:line="240" w:lineRule="auto"/>
        <w:ind w:firstLine="720"/>
        <w:jc w:val="both"/>
        <w:rPr>
          <w:rFonts w:ascii="Arial" w:hAnsi="Arial" w:cs="Arial"/>
          <w:sz w:val="24"/>
          <w:szCs w:val="24"/>
          <w:lang w:val="es-PR"/>
        </w:rPr>
      </w:pPr>
      <w:r w:rsidRPr="0069306B">
        <w:rPr>
          <w:rFonts w:ascii="Arial" w:hAnsi="Arial" w:cs="Arial"/>
          <w:sz w:val="24"/>
          <w:szCs w:val="24"/>
          <w:lang w:val="es-PR"/>
        </w:rPr>
        <w:t xml:space="preserve">Distinguidos miembros del Comité de </w:t>
      </w:r>
      <w:r w:rsidR="00382EB0" w:rsidRPr="0069306B">
        <w:rPr>
          <w:rFonts w:ascii="Arial" w:hAnsi="Arial" w:cs="Arial"/>
          <w:sz w:val="24"/>
          <w:szCs w:val="24"/>
          <w:lang w:val="es-PR"/>
        </w:rPr>
        <w:t>Transición</w:t>
      </w:r>
      <w:r w:rsidR="009B5537" w:rsidRPr="0069306B">
        <w:rPr>
          <w:rFonts w:ascii="Arial" w:hAnsi="Arial" w:cs="Arial"/>
          <w:sz w:val="24"/>
          <w:szCs w:val="24"/>
          <w:lang w:val="es-PR"/>
        </w:rPr>
        <w:t xml:space="preserve"> 2016,</w:t>
      </w:r>
      <w:r w:rsidRPr="0069306B">
        <w:rPr>
          <w:rFonts w:ascii="Arial" w:hAnsi="Arial" w:cs="Arial"/>
          <w:sz w:val="24"/>
          <w:szCs w:val="24"/>
          <w:lang w:val="es-PR"/>
        </w:rPr>
        <w:t xml:space="preserve"> reciban todos nu</w:t>
      </w:r>
      <w:r w:rsidR="009B5537" w:rsidRPr="0069306B">
        <w:rPr>
          <w:rFonts w:ascii="Arial" w:hAnsi="Arial" w:cs="Arial"/>
          <w:sz w:val="24"/>
          <w:szCs w:val="24"/>
          <w:lang w:val="es-PR"/>
        </w:rPr>
        <w:t xml:space="preserve">estros más cordiales saludos. </w:t>
      </w:r>
      <w:r w:rsidRPr="0069306B">
        <w:rPr>
          <w:rFonts w:ascii="Arial" w:hAnsi="Arial" w:cs="Arial"/>
          <w:sz w:val="24"/>
          <w:szCs w:val="24"/>
          <w:lang w:val="es-PR"/>
        </w:rPr>
        <w:t xml:space="preserve">Se dirige </w:t>
      </w:r>
      <w:r w:rsidR="00382EB0" w:rsidRPr="0069306B">
        <w:rPr>
          <w:rFonts w:ascii="Arial" w:hAnsi="Arial" w:cs="Arial"/>
          <w:sz w:val="24"/>
          <w:szCs w:val="24"/>
          <w:lang w:val="es-PR"/>
        </w:rPr>
        <w:t xml:space="preserve">a ustedes, </w:t>
      </w:r>
      <w:r w:rsidRPr="0069306B">
        <w:rPr>
          <w:rFonts w:ascii="Arial" w:hAnsi="Arial" w:cs="Arial"/>
          <w:sz w:val="24"/>
          <w:szCs w:val="24"/>
          <w:lang w:val="es-PR"/>
        </w:rPr>
        <w:t xml:space="preserve">Javier </w:t>
      </w:r>
      <w:r w:rsidR="00382EB0" w:rsidRPr="0069306B">
        <w:rPr>
          <w:rFonts w:ascii="Arial" w:hAnsi="Arial" w:cs="Arial"/>
          <w:sz w:val="24"/>
          <w:szCs w:val="24"/>
          <w:lang w:val="es-PR"/>
        </w:rPr>
        <w:t xml:space="preserve">J. </w:t>
      </w:r>
      <w:r w:rsidRPr="0069306B">
        <w:rPr>
          <w:rFonts w:ascii="Arial" w:hAnsi="Arial" w:cs="Arial"/>
          <w:sz w:val="24"/>
          <w:szCs w:val="24"/>
          <w:lang w:val="es-PR"/>
        </w:rPr>
        <w:t xml:space="preserve">Rúa Jovet, en carácter de Presidente de la Junta Reglamentadora de Telecomunicaciones de Puerto </w:t>
      </w:r>
      <w:r w:rsidR="000706CD" w:rsidRPr="0069306B">
        <w:rPr>
          <w:rFonts w:ascii="Arial" w:hAnsi="Arial" w:cs="Arial"/>
          <w:sz w:val="24"/>
          <w:szCs w:val="24"/>
          <w:lang w:val="es-PR"/>
        </w:rPr>
        <w:t>Rico (JRTPR</w:t>
      </w:r>
      <w:r w:rsidR="00382EB0" w:rsidRPr="0069306B">
        <w:rPr>
          <w:rFonts w:ascii="Arial" w:hAnsi="Arial" w:cs="Arial"/>
          <w:sz w:val="24"/>
          <w:szCs w:val="24"/>
          <w:lang w:val="es-PR"/>
        </w:rPr>
        <w:t>),</w:t>
      </w:r>
      <w:r w:rsidR="00006DDD" w:rsidRPr="0069306B">
        <w:rPr>
          <w:rFonts w:ascii="Arial" w:hAnsi="Arial" w:cs="Arial"/>
          <w:sz w:val="24"/>
          <w:szCs w:val="24"/>
          <w:lang w:val="es-PR"/>
        </w:rPr>
        <w:t xml:space="preserve"> </w:t>
      </w:r>
      <w:r w:rsidR="00190B68" w:rsidRPr="0069306B">
        <w:rPr>
          <w:rFonts w:ascii="Arial" w:hAnsi="Arial" w:cs="Arial"/>
          <w:sz w:val="24"/>
          <w:szCs w:val="24"/>
          <w:lang w:val="es-PR"/>
        </w:rPr>
        <w:t xml:space="preserve">en cumplimiento </w:t>
      </w:r>
      <w:r w:rsidR="000935A3" w:rsidRPr="0069306B">
        <w:rPr>
          <w:rFonts w:ascii="Arial" w:hAnsi="Arial" w:cs="Arial"/>
          <w:sz w:val="24"/>
          <w:szCs w:val="24"/>
          <w:lang w:val="es-PR"/>
        </w:rPr>
        <w:t>con el mandato de la Ley para Regular el Proceso de T</w:t>
      </w:r>
      <w:r w:rsidR="00006DDD" w:rsidRPr="0069306B">
        <w:rPr>
          <w:rFonts w:ascii="Arial" w:hAnsi="Arial" w:cs="Arial"/>
          <w:sz w:val="24"/>
          <w:szCs w:val="24"/>
          <w:lang w:val="es-PR"/>
        </w:rPr>
        <w:t>ransición del Gobierno de</w:t>
      </w:r>
      <w:r w:rsidR="000935A3" w:rsidRPr="0069306B">
        <w:rPr>
          <w:rFonts w:ascii="Arial" w:hAnsi="Arial" w:cs="Arial"/>
          <w:sz w:val="24"/>
          <w:szCs w:val="24"/>
          <w:lang w:val="es-PR"/>
        </w:rPr>
        <w:t>l Estado Libre Asociado de</w:t>
      </w:r>
      <w:r w:rsidR="00006DDD" w:rsidRPr="0069306B">
        <w:rPr>
          <w:rFonts w:ascii="Arial" w:hAnsi="Arial" w:cs="Arial"/>
          <w:sz w:val="24"/>
          <w:szCs w:val="24"/>
          <w:lang w:val="es-PR"/>
        </w:rPr>
        <w:t xml:space="preserve"> Puerto Rico. </w:t>
      </w:r>
    </w:p>
    <w:p w:rsidR="009B5537" w:rsidRPr="0069306B" w:rsidRDefault="009B5537" w:rsidP="00A548A6">
      <w:pPr>
        <w:spacing w:after="0" w:line="240" w:lineRule="auto"/>
        <w:ind w:firstLine="720"/>
        <w:jc w:val="both"/>
        <w:rPr>
          <w:rFonts w:ascii="Arial" w:hAnsi="Arial" w:cs="Arial"/>
          <w:bCs/>
          <w:sz w:val="24"/>
          <w:szCs w:val="24"/>
          <w:lang w:val="es-PR"/>
        </w:rPr>
      </w:pPr>
    </w:p>
    <w:p w:rsidR="00382EB0" w:rsidRPr="0069306B" w:rsidRDefault="00382EB0" w:rsidP="00A548A6">
      <w:pPr>
        <w:spacing w:after="0" w:line="240" w:lineRule="auto"/>
        <w:ind w:firstLine="720"/>
        <w:jc w:val="both"/>
        <w:rPr>
          <w:rFonts w:ascii="Arial" w:hAnsi="Arial" w:cs="Arial"/>
          <w:bCs/>
          <w:sz w:val="24"/>
          <w:szCs w:val="24"/>
          <w:lang w:val="es-PR"/>
        </w:rPr>
      </w:pPr>
      <w:r w:rsidRPr="0069306B">
        <w:rPr>
          <w:rFonts w:ascii="Arial" w:hAnsi="Arial" w:cs="Arial"/>
          <w:bCs/>
          <w:sz w:val="24"/>
          <w:szCs w:val="24"/>
          <w:lang w:val="es-PR"/>
        </w:rPr>
        <w:t xml:space="preserve">La </w:t>
      </w:r>
      <w:r w:rsidR="000706CD" w:rsidRPr="0069306B">
        <w:rPr>
          <w:rFonts w:ascii="Arial" w:hAnsi="Arial" w:cs="Arial"/>
          <w:bCs/>
          <w:sz w:val="24"/>
          <w:szCs w:val="24"/>
          <w:lang w:val="es-PR"/>
        </w:rPr>
        <w:t>JRTPR</w:t>
      </w:r>
      <w:r w:rsidRPr="0069306B">
        <w:rPr>
          <w:rFonts w:ascii="Arial" w:hAnsi="Arial" w:cs="Arial"/>
          <w:bCs/>
          <w:sz w:val="24"/>
          <w:szCs w:val="24"/>
          <w:lang w:val="es-PR"/>
        </w:rPr>
        <w:t xml:space="preserve"> fue creada en virtud de la </w:t>
      </w:r>
      <w:r w:rsidRPr="0069306B">
        <w:rPr>
          <w:rFonts w:ascii="Arial" w:hAnsi="Arial" w:cs="Arial"/>
          <w:bCs/>
          <w:i/>
          <w:sz w:val="24"/>
          <w:szCs w:val="24"/>
          <w:lang w:val="es-PR"/>
        </w:rPr>
        <w:t>Ley de Telecomunicaciones de Puerto Rico</w:t>
      </w:r>
      <w:r w:rsidRPr="0069306B">
        <w:rPr>
          <w:rFonts w:ascii="Arial" w:hAnsi="Arial" w:cs="Arial"/>
          <w:bCs/>
          <w:sz w:val="24"/>
          <w:szCs w:val="24"/>
          <w:lang w:val="es-PR"/>
        </w:rPr>
        <w:t xml:space="preserve"> del 1996 (Ley Núm. 213 del 12 de septiembre de 1996, según enmendada) </w:t>
      </w:r>
      <w:r w:rsidR="008C50E2">
        <w:rPr>
          <w:rFonts w:ascii="Arial" w:hAnsi="Arial" w:cs="Arial"/>
          <w:bCs/>
          <w:sz w:val="24"/>
          <w:szCs w:val="24"/>
          <w:lang w:val="es-PR"/>
        </w:rPr>
        <w:t>con el objetivo de reglamentar,</w:t>
      </w:r>
      <w:r w:rsidRPr="0069306B">
        <w:rPr>
          <w:rFonts w:ascii="Arial" w:hAnsi="Arial" w:cs="Arial"/>
          <w:bCs/>
          <w:sz w:val="24"/>
          <w:szCs w:val="24"/>
          <w:lang w:val="es-PR"/>
        </w:rPr>
        <w:t xml:space="preserve"> supervisar la industria de telecomunic</w:t>
      </w:r>
      <w:r w:rsidR="008C50E2">
        <w:rPr>
          <w:rFonts w:ascii="Arial" w:hAnsi="Arial" w:cs="Arial"/>
          <w:bCs/>
          <w:sz w:val="24"/>
          <w:szCs w:val="24"/>
          <w:lang w:val="es-PR"/>
        </w:rPr>
        <w:t xml:space="preserve">aciones y televisión por cable, así como servir de foro cuasi judicial y arbitral para </w:t>
      </w:r>
      <w:bookmarkStart w:id="0" w:name="_GoBack"/>
      <w:bookmarkEnd w:id="0"/>
      <w:r w:rsidR="008C50E2">
        <w:rPr>
          <w:rFonts w:ascii="Arial" w:hAnsi="Arial" w:cs="Arial"/>
          <w:bCs/>
          <w:sz w:val="24"/>
          <w:szCs w:val="24"/>
          <w:lang w:val="es-PR"/>
        </w:rPr>
        <w:t xml:space="preserve">esta industria.  </w:t>
      </w:r>
      <w:r w:rsidRPr="0069306B">
        <w:rPr>
          <w:rFonts w:ascii="Arial" w:hAnsi="Arial" w:cs="Arial"/>
          <w:bCs/>
          <w:sz w:val="24"/>
          <w:szCs w:val="24"/>
          <w:lang w:val="es-PR"/>
        </w:rPr>
        <w:t xml:space="preserve">Gradualmente se le han delegado  a la agencia otras funciones, entre ellas: 1) el endoso a la infraestructura de telecomunicaciones y televisión por cable diseñada para todo nuevo desarrollo, 2) la responsabilidad de asegurar la continuidad de las telecomunicaciones en situaciones de emergencia, 3) el mandato de crear Centros de Acceso a la Internet y plazas </w:t>
      </w:r>
      <w:r w:rsidRPr="0069306B">
        <w:rPr>
          <w:rFonts w:ascii="Arial" w:hAnsi="Arial" w:cs="Arial"/>
          <w:bCs/>
          <w:i/>
          <w:sz w:val="24"/>
          <w:szCs w:val="24"/>
          <w:lang w:val="es-PR"/>
        </w:rPr>
        <w:t>Wi-Fi</w:t>
      </w:r>
      <w:r w:rsidRPr="0069306B">
        <w:rPr>
          <w:rFonts w:ascii="Arial" w:hAnsi="Arial" w:cs="Arial"/>
          <w:bCs/>
          <w:sz w:val="24"/>
          <w:szCs w:val="24"/>
          <w:lang w:val="es-PR"/>
        </w:rPr>
        <w:t xml:space="preserve">, junto con las agencias gubernamentales pertinentes, los municipios y entidades privadas, educativas y comunitarias, y 4) la obligación de resolver las querellas relacionadas con el servicio y con los términos y condiciones del contrato de las compañías de telecomunicaciones y de televisión por cable y satélite, entre otros.  </w:t>
      </w:r>
    </w:p>
    <w:p w:rsidR="009B5537" w:rsidRPr="0069306B" w:rsidRDefault="009B5537" w:rsidP="00A548A6">
      <w:pPr>
        <w:spacing w:after="0" w:line="240" w:lineRule="auto"/>
        <w:ind w:firstLine="720"/>
        <w:jc w:val="both"/>
        <w:rPr>
          <w:rFonts w:ascii="Arial" w:hAnsi="Arial" w:cs="Arial"/>
          <w:bCs/>
          <w:sz w:val="24"/>
          <w:szCs w:val="24"/>
          <w:lang w:val="es-PR"/>
        </w:rPr>
      </w:pPr>
    </w:p>
    <w:p w:rsidR="009B5537" w:rsidRPr="0069306B" w:rsidRDefault="000706CD" w:rsidP="00A548A6">
      <w:pPr>
        <w:spacing w:after="0" w:line="240" w:lineRule="auto"/>
        <w:ind w:firstLine="720"/>
        <w:jc w:val="both"/>
        <w:rPr>
          <w:rFonts w:ascii="Arial" w:eastAsia="Times New Roman" w:hAnsi="Arial" w:cs="Arial"/>
          <w:color w:val="000000"/>
          <w:sz w:val="24"/>
          <w:szCs w:val="24"/>
          <w:lang w:val="es-PR"/>
        </w:rPr>
      </w:pPr>
      <w:r w:rsidRPr="0069306B">
        <w:rPr>
          <w:rFonts w:ascii="Arial" w:hAnsi="Arial" w:cs="Arial"/>
          <w:bCs/>
          <w:sz w:val="24"/>
          <w:szCs w:val="24"/>
          <w:lang w:val="es-PR"/>
        </w:rPr>
        <w:t>La JRTPR</w:t>
      </w:r>
      <w:r w:rsidR="00382EB0" w:rsidRPr="0069306B">
        <w:rPr>
          <w:rFonts w:ascii="Arial" w:hAnsi="Arial" w:cs="Arial"/>
          <w:bCs/>
          <w:sz w:val="24"/>
          <w:szCs w:val="24"/>
          <w:lang w:val="es-PR"/>
        </w:rPr>
        <w:t xml:space="preserve"> se financia totalmente </w:t>
      </w:r>
      <w:r w:rsidR="00E14B9C" w:rsidRPr="0069306B">
        <w:rPr>
          <w:rFonts w:ascii="Arial" w:hAnsi="Arial" w:cs="Arial"/>
          <w:bCs/>
          <w:sz w:val="24"/>
          <w:szCs w:val="24"/>
          <w:lang w:val="es-PR"/>
        </w:rPr>
        <w:t>mediante</w:t>
      </w:r>
      <w:r w:rsidR="00382EB0" w:rsidRPr="0069306B">
        <w:rPr>
          <w:rFonts w:ascii="Arial" w:hAnsi="Arial" w:cs="Arial"/>
          <w:bCs/>
          <w:sz w:val="24"/>
          <w:szCs w:val="24"/>
          <w:lang w:val="es-PR"/>
        </w:rPr>
        <w:t xml:space="preserve"> cargos reglamentarios a las compañías bajo nuestra jurisdicción (.25% de los ingresos brutos anuales de las compañías de telecomunicaciones en Puerto Rico y 3% de ingresos de las compañías por servicio de cable TV), </w:t>
      </w:r>
      <w:r w:rsidR="00E14B9C" w:rsidRPr="0069306B">
        <w:rPr>
          <w:rFonts w:ascii="Arial" w:hAnsi="Arial" w:cs="Arial"/>
          <w:bCs/>
          <w:sz w:val="24"/>
          <w:szCs w:val="24"/>
          <w:lang w:val="es-PR"/>
        </w:rPr>
        <w:t>lo cual</w:t>
      </w:r>
      <w:r w:rsidR="00382EB0" w:rsidRPr="0069306B">
        <w:rPr>
          <w:rFonts w:ascii="Arial" w:hAnsi="Arial" w:cs="Arial"/>
          <w:bCs/>
          <w:sz w:val="24"/>
          <w:szCs w:val="24"/>
          <w:lang w:val="es-PR"/>
        </w:rPr>
        <w:t xml:space="preserve"> que no </w:t>
      </w:r>
      <w:r w:rsidR="009B5537" w:rsidRPr="0069306B">
        <w:rPr>
          <w:rFonts w:ascii="Arial" w:hAnsi="Arial" w:cs="Arial"/>
          <w:bCs/>
          <w:sz w:val="24"/>
          <w:szCs w:val="24"/>
          <w:lang w:val="es-PR"/>
        </w:rPr>
        <w:t>impacta ni afecta de manera alguna e</w:t>
      </w:r>
      <w:r w:rsidR="00382EB0" w:rsidRPr="0069306B">
        <w:rPr>
          <w:rFonts w:ascii="Arial" w:hAnsi="Arial" w:cs="Arial"/>
          <w:bCs/>
          <w:sz w:val="24"/>
          <w:szCs w:val="24"/>
          <w:lang w:val="es-PR"/>
        </w:rPr>
        <w:t>l presupuesto general del Estado Libre Asociado.</w:t>
      </w:r>
      <w:r w:rsidR="00382EB0" w:rsidRPr="0069306B">
        <w:rPr>
          <w:rFonts w:ascii="Arial" w:eastAsia="Times New Roman" w:hAnsi="Arial" w:cs="Arial"/>
          <w:color w:val="000000"/>
          <w:sz w:val="24"/>
          <w:szCs w:val="24"/>
          <w:lang w:val="es-PR"/>
        </w:rPr>
        <w:t xml:space="preserve"> </w:t>
      </w:r>
      <w:r w:rsidRPr="0069306B">
        <w:rPr>
          <w:rFonts w:ascii="Arial" w:eastAsia="Times New Roman" w:hAnsi="Arial" w:cs="Arial"/>
          <w:color w:val="000000"/>
          <w:sz w:val="24"/>
          <w:szCs w:val="24"/>
          <w:lang w:val="es-PR"/>
        </w:rPr>
        <w:t>Aunque l</w:t>
      </w:r>
      <w:r w:rsidR="009B5537" w:rsidRPr="0069306B">
        <w:rPr>
          <w:rFonts w:ascii="Arial" w:eastAsia="Times New Roman" w:hAnsi="Arial" w:cs="Arial"/>
          <w:color w:val="000000"/>
          <w:sz w:val="24"/>
          <w:szCs w:val="24"/>
          <w:lang w:val="es-PR"/>
        </w:rPr>
        <w:t xml:space="preserve">os mandatos </w:t>
      </w:r>
      <w:r w:rsidRPr="0069306B">
        <w:rPr>
          <w:rFonts w:ascii="Arial" w:eastAsia="Times New Roman" w:hAnsi="Arial" w:cs="Arial"/>
          <w:color w:val="000000"/>
          <w:sz w:val="24"/>
          <w:szCs w:val="24"/>
          <w:lang w:val="es-PR"/>
        </w:rPr>
        <w:t xml:space="preserve">adicionales </w:t>
      </w:r>
      <w:r w:rsidR="009B5537" w:rsidRPr="0069306B">
        <w:rPr>
          <w:rFonts w:ascii="Arial" w:eastAsia="Times New Roman" w:hAnsi="Arial" w:cs="Arial"/>
          <w:color w:val="000000"/>
          <w:sz w:val="24"/>
          <w:szCs w:val="24"/>
          <w:lang w:val="es-PR"/>
        </w:rPr>
        <w:t xml:space="preserve">a la JRTPR </w:t>
      </w:r>
      <w:r w:rsidR="000935A3" w:rsidRPr="0069306B">
        <w:rPr>
          <w:rFonts w:ascii="Arial" w:eastAsia="Times New Roman" w:hAnsi="Arial" w:cs="Arial"/>
          <w:color w:val="000000"/>
          <w:sz w:val="24"/>
          <w:szCs w:val="24"/>
          <w:lang w:val="es-PR"/>
        </w:rPr>
        <w:t>posteriores al 1996</w:t>
      </w:r>
      <w:r w:rsidR="009B5537" w:rsidRPr="0069306B">
        <w:rPr>
          <w:rFonts w:ascii="Arial" w:eastAsia="Times New Roman" w:hAnsi="Arial" w:cs="Arial"/>
          <w:color w:val="000000"/>
          <w:sz w:val="24"/>
          <w:szCs w:val="24"/>
          <w:lang w:val="es-PR"/>
        </w:rPr>
        <w:t xml:space="preserve"> </w:t>
      </w:r>
      <w:r w:rsidRPr="0069306B">
        <w:rPr>
          <w:rFonts w:ascii="Arial" w:eastAsia="Times New Roman" w:hAnsi="Arial" w:cs="Arial"/>
          <w:color w:val="000000"/>
          <w:sz w:val="24"/>
          <w:szCs w:val="24"/>
          <w:lang w:val="es-PR"/>
        </w:rPr>
        <w:t>no han ido a la par con</w:t>
      </w:r>
      <w:r w:rsidR="00382EB0" w:rsidRPr="0069306B">
        <w:rPr>
          <w:rFonts w:ascii="Arial" w:eastAsia="Times New Roman" w:hAnsi="Arial" w:cs="Arial"/>
          <w:color w:val="000000"/>
          <w:sz w:val="24"/>
          <w:szCs w:val="24"/>
          <w:lang w:val="es-PR"/>
        </w:rPr>
        <w:t xml:space="preserve"> asignaciones presupuestarias ni ingresos nuevos, </w:t>
      </w:r>
      <w:r w:rsidRPr="0069306B">
        <w:rPr>
          <w:rFonts w:ascii="Arial" w:eastAsia="Times New Roman" w:hAnsi="Arial" w:cs="Arial"/>
          <w:color w:val="000000"/>
          <w:sz w:val="24"/>
          <w:szCs w:val="24"/>
          <w:lang w:val="es-PR"/>
        </w:rPr>
        <w:t>los hemos</w:t>
      </w:r>
      <w:r w:rsidR="009B5537" w:rsidRPr="0069306B">
        <w:rPr>
          <w:rFonts w:ascii="Arial" w:eastAsia="Times New Roman" w:hAnsi="Arial" w:cs="Arial"/>
          <w:color w:val="000000"/>
          <w:sz w:val="24"/>
          <w:szCs w:val="24"/>
          <w:lang w:val="es-PR"/>
        </w:rPr>
        <w:t xml:space="preserve"> </w:t>
      </w:r>
      <w:r w:rsidRPr="0069306B">
        <w:rPr>
          <w:rFonts w:ascii="Arial" w:eastAsia="Times New Roman" w:hAnsi="Arial" w:cs="Arial"/>
          <w:color w:val="000000"/>
          <w:sz w:val="24"/>
          <w:szCs w:val="24"/>
          <w:lang w:val="es-PR"/>
        </w:rPr>
        <w:t>asumido</w:t>
      </w:r>
      <w:r w:rsidR="00382EB0" w:rsidRPr="0069306B">
        <w:rPr>
          <w:rFonts w:ascii="Arial" w:eastAsia="Times New Roman" w:hAnsi="Arial" w:cs="Arial"/>
          <w:color w:val="000000"/>
          <w:sz w:val="24"/>
          <w:szCs w:val="24"/>
          <w:lang w:val="es-PR"/>
        </w:rPr>
        <w:t xml:space="preserve"> mediante ahor</w:t>
      </w:r>
      <w:r w:rsidRPr="0069306B">
        <w:rPr>
          <w:rFonts w:ascii="Arial" w:eastAsia="Times New Roman" w:hAnsi="Arial" w:cs="Arial"/>
          <w:color w:val="000000"/>
          <w:sz w:val="24"/>
          <w:szCs w:val="24"/>
          <w:lang w:val="es-PR"/>
        </w:rPr>
        <w:t xml:space="preserve">ros y eficiencias en la agencia. </w:t>
      </w:r>
    </w:p>
    <w:p w:rsidR="000706CD" w:rsidRPr="0069306B" w:rsidRDefault="000706CD" w:rsidP="00A548A6">
      <w:pPr>
        <w:spacing w:after="0" w:line="240" w:lineRule="auto"/>
        <w:ind w:firstLine="720"/>
        <w:jc w:val="both"/>
        <w:rPr>
          <w:rFonts w:ascii="Arial" w:eastAsia="Times New Roman" w:hAnsi="Arial" w:cs="Arial"/>
          <w:color w:val="000000"/>
          <w:sz w:val="24"/>
          <w:szCs w:val="24"/>
          <w:lang w:val="es-PR"/>
        </w:rPr>
      </w:pPr>
    </w:p>
    <w:p w:rsidR="00966DFF" w:rsidRPr="0069306B" w:rsidRDefault="00966DFF" w:rsidP="00A548A6">
      <w:pPr>
        <w:autoSpaceDE w:val="0"/>
        <w:autoSpaceDN w:val="0"/>
        <w:adjustRightInd w:val="0"/>
        <w:spacing w:after="0" w:line="240" w:lineRule="auto"/>
        <w:ind w:firstLine="720"/>
        <w:jc w:val="both"/>
        <w:rPr>
          <w:rFonts w:ascii="Arial" w:hAnsi="Arial" w:cs="Arial"/>
          <w:sz w:val="24"/>
          <w:szCs w:val="24"/>
          <w:lang w:val="es-PR"/>
        </w:rPr>
      </w:pPr>
      <w:r w:rsidRPr="0069306B">
        <w:rPr>
          <w:rFonts w:ascii="Arial" w:hAnsi="Arial" w:cs="Arial"/>
          <w:sz w:val="24"/>
          <w:szCs w:val="24"/>
          <w:lang w:val="es-PR"/>
        </w:rPr>
        <w:t xml:space="preserve">De conformidad con lo establecido en la </w:t>
      </w:r>
      <w:r w:rsidR="0025762C" w:rsidRPr="0069306B">
        <w:rPr>
          <w:rFonts w:ascii="Arial" w:hAnsi="Arial" w:cs="Arial"/>
          <w:sz w:val="24"/>
          <w:szCs w:val="24"/>
          <w:lang w:val="es-PR"/>
        </w:rPr>
        <w:t>Ley Núm. 213-</w:t>
      </w:r>
      <w:r w:rsidR="0061699D" w:rsidRPr="0069306B">
        <w:rPr>
          <w:rFonts w:ascii="Arial" w:hAnsi="Arial" w:cs="Arial"/>
          <w:sz w:val="24"/>
          <w:szCs w:val="24"/>
          <w:lang w:val="es-PR"/>
        </w:rPr>
        <w:t>1996</w:t>
      </w:r>
      <w:r w:rsidRPr="0069306B">
        <w:rPr>
          <w:rFonts w:ascii="Arial" w:hAnsi="Arial" w:cs="Arial"/>
          <w:sz w:val="24"/>
          <w:szCs w:val="24"/>
          <w:lang w:val="es-PR"/>
        </w:rPr>
        <w:t>,</w:t>
      </w:r>
      <w:r w:rsidR="000706CD" w:rsidRPr="0069306B">
        <w:rPr>
          <w:rFonts w:ascii="Arial" w:hAnsi="Arial" w:cs="Arial"/>
          <w:sz w:val="24"/>
          <w:szCs w:val="24"/>
          <w:lang w:val="es-PR"/>
        </w:rPr>
        <w:t xml:space="preserve"> </w:t>
      </w:r>
      <w:r w:rsidR="000706CD" w:rsidRPr="0069306B">
        <w:rPr>
          <w:rFonts w:ascii="Arial" w:hAnsi="Arial" w:cs="Arial"/>
          <w:i/>
          <w:sz w:val="24"/>
          <w:szCs w:val="24"/>
          <w:lang w:val="es-PR"/>
        </w:rPr>
        <w:t>supra</w:t>
      </w:r>
      <w:r w:rsidR="000706CD" w:rsidRPr="0069306B">
        <w:rPr>
          <w:rFonts w:ascii="Arial" w:hAnsi="Arial" w:cs="Arial"/>
          <w:sz w:val="24"/>
          <w:szCs w:val="24"/>
          <w:lang w:val="es-PR"/>
        </w:rPr>
        <w:t>,</w:t>
      </w:r>
      <w:r w:rsidRPr="0069306B">
        <w:rPr>
          <w:rFonts w:ascii="Arial" w:hAnsi="Arial" w:cs="Arial"/>
          <w:sz w:val="24"/>
          <w:szCs w:val="24"/>
          <w:lang w:val="es-PR"/>
        </w:rPr>
        <w:t xml:space="preserve"> los ingresos provenientes de los cargos reglamentarios son depositados por el Secretario de Hacienda en una cuenta especial denominada </w:t>
      </w:r>
      <w:r w:rsidRPr="0069306B">
        <w:rPr>
          <w:rFonts w:ascii="Arial" w:hAnsi="Arial" w:cs="Arial"/>
          <w:b/>
          <w:sz w:val="24"/>
          <w:szCs w:val="24"/>
          <w:lang w:val="es-PR"/>
        </w:rPr>
        <w:t>“</w:t>
      </w:r>
      <w:r w:rsidRPr="0069306B">
        <w:rPr>
          <w:rFonts w:ascii="Arial" w:hAnsi="Arial" w:cs="Arial"/>
          <w:b/>
          <w:bCs/>
          <w:i/>
          <w:iCs/>
          <w:sz w:val="24"/>
          <w:szCs w:val="24"/>
          <w:lang w:val="es-PR"/>
        </w:rPr>
        <w:t xml:space="preserve">Fondo Especial de la Junta Reglamentadora de las Telecomunicaciones”. </w:t>
      </w:r>
      <w:r w:rsidRPr="0069306B">
        <w:rPr>
          <w:rFonts w:ascii="Arial" w:hAnsi="Arial" w:cs="Arial"/>
          <w:sz w:val="24"/>
          <w:szCs w:val="24"/>
          <w:lang w:val="es-PR"/>
        </w:rPr>
        <w:t xml:space="preserve">Dichos cargos, incluyendo la reserva requerida por </w:t>
      </w:r>
      <w:r w:rsidR="00D830F5" w:rsidRPr="0069306B">
        <w:rPr>
          <w:rFonts w:ascii="Arial" w:hAnsi="Arial" w:cs="Arial"/>
          <w:sz w:val="24"/>
          <w:szCs w:val="24"/>
          <w:lang w:val="es-PR"/>
        </w:rPr>
        <w:t>Ley, van dirigidos a</w:t>
      </w:r>
      <w:r w:rsidRPr="0069306B">
        <w:rPr>
          <w:rFonts w:ascii="Arial" w:hAnsi="Arial" w:cs="Arial"/>
          <w:sz w:val="24"/>
          <w:szCs w:val="24"/>
          <w:lang w:val="es-PR"/>
        </w:rPr>
        <w:t xml:space="preserve"> asegurar la operación</w:t>
      </w:r>
      <w:r w:rsidR="00D830F5" w:rsidRPr="0069306B">
        <w:rPr>
          <w:rFonts w:ascii="Arial" w:hAnsi="Arial" w:cs="Arial"/>
          <w:sz w:val="24"/>
          <w:szCs w:val="24"/>
          <w:lang w:val="es-PR"/>
        </w:rPr>
        <w:t xml:space="preserve"> continua y eficiente de la JRTPR</w:t>
      </w:r>
      <w:r w:rsidRPr="0069306B">
        <w:rPr>
          <w:rFonts w:ascii="Arial" w:hAnsi="Arial" w:cs="Arial"/>
          <w:sz w:val="24"/>
          <w:szCs w:val="24"/>
          <w:lang w:val="es-PR"/>
        </w:rPr>
        <w:t xml:space="preserve"> </w:t>
      </w:r>
      <w:r w:rsidR="00D830F5" w:rsidRPr="0069306B">
        <w:rPr>
          <w:rFonts w:ascii="Arial" w:hAnsi="Arial" w:cs="Arial"/>
          <w:sz w:val="24"/>
          <w:szCs w:val="24"/>
          <w:lang w:val="es-PR"/>
        </w:rPr>
        <w:t xml:space="preserve">y </w:t>
      </w:r>
      <w:r w:rsidRPr="0069306B">
        <w:rPr>
          <w:rFonts w:ascii="Arial" w:hAnsi="Arial" w:cs="Arial"/>
          <w:sz w:val="24"/>
          <w:szCs w:val="24"/>
          <w:lang w:val="es-PR"/>
        </w:rPr>
        <w:t>sólo podrán ser utilizados para los gastos de operac</w:t>
      </w:r>
      <w:r w:rsidR="00D830F5" w:rsidRPr="0069306B">
        <w:rPr>
          <w:rFonts w:ascii="Arial" w:hAnsi="Arial" w:cs="Arial"/>
          <w:sz w:val="24"/>
          <w:szCs w:val="24"/>
          <w:lang w:val="es-PR"/>
        </w:rPr>
        <w:t>ión y funcionamiento de la agencia</w:t>
      </w:r>
      <w:r w:rsidRPr="0069306B">
        <w:rPr>
          <w:rFonts w:ascii="Arial" w:hAnsi="Arial" w:cs="Arial"/>
          <w:sz w:val="24"/>
          <w:szCs w:val="24"/>
          <w:lang w:val="es-PR"/>
        </w:rPr>
        <w:t>. El presupuesto de gastos operacionales recomendado para el año fiscal 2016 – 2017, incluyendo la reserva, es de $12.6 millones.</w:t>
      </w:r>
    </w:p>
    <w:p w:rsidR="00D830F5" w:rsidRPr="0069306B" w:rsidRDefault="00D830F5" w:rsidP="00A548A6">
      <w:pPr>
        <w:autoSpaceDE w:val="0"/>
        <w:autoSpaceDN w:val="0"/>
        <w:adjustRightInd w:val="0"/>
        <w:spacing w:after="0" w:line="240" w:lineRule="auto"/>
        <w:ind w:firstLine="720"/>
        <w:jc w:val="both"/>
        <w:rPr>
          <w:rFonts w:ascii="Arial" w:hAnsi="Arial" w:cs="Arial"/>
          <w:sz w:val="24"/>
          <w:szCs w:val="24"/>
          <w:lang w:val="es-PR"/>
        </w:rPr>
      </w:pPr>
    </w:p>
    <w:p w:rsidR="00F2188C" w:rsidRDefault="000935A3" w:rsidP="000935A3">
      <w:pPr>
        <w:spacing w:after="0" w:line="240" w:lineRule="auto"/>
        <w:ind w:firstLine="720"/>
        <w:jc w:val="both"/>
        <w:rPr>
          <w:rFonts w:ascii="Arial" w:hAnsi="Arial" w:cs="Arial"/>
          <w:sz w:val="24"/>
          <w:szCs w:val="24"/>
          <w:lang w:val="es-PR"/>
        </w:rPr>
      </w:pPr>
      <w:r w:rsidRPr="0069306B">
        <w:rPr>
          <w:rFonts w:ascii="Arial" w:hAnsi="Arial" w:cs="Arial"/>
          <w:sz w:val="24"/>
          <w:szCs w:val="24"/>
          <w:lang w:val="es-PR"/>
        </w:rPr>
        <w:t>La JRTPR creó y administra otro fondo especial -</w:t>
      </w:r>
      <w:r w:rsidRPr="0069306B">
        <w:rPr>
          <w:rFonts w:ascii="Arial" w:hAnsi="Arial" w:cs="Arial"/>
          <w:b/>
          <w:bCs/>
          <w:i/>
          <w:iCs/>
          <w:sz w:val="24"/>
          <w:szCs w:val="24"/>
          <w:lang w:val="es-PR"/>
        </w:rPr>
        <w:t xml:space="preserve"> Fondo de Servicio Universal de Puerto Rico (FSUPR)</w:t>
      </w:r>
      <w:r w:rsidRPr="0069306B">
        <w:rPr>
          <w:rFonts w:ascii="Arial" w:hAnsi="Arial" w:cs="Arial"/>
          <w:sz w:val="24"/>
          <w:szCs w:val="24"/>
          <w:lang w:val="es-PR"/>
        </w:rPr>
        <w:t>. Dicho fondo se nutre de contribuciones pagadas periódicamente por todas las compañías de telecomunicaciones y compañías de telefonía digital (voz sobre plataforma de internet) que operan en Puerto Rico. El FSUPR tiene que ser usado exclusivamente para atender los diferentes programas de subsidio que ha venido implantando la JRTPR, de conformidad con la Ley Núm. 213-1996,</w:t>
      </w:r>
      <w:r w:rsidRPr="0069306B">
        <w:rPr>
          <w:rFonts w:ascii="Arial" w:hAnsi="Arial" w:cs="Arial"/>
          <w:i/>
          <w:sz w:val="24"/>
          <w:szCs w:val="24"/>
          <w:lang w:val="es-PR"/>
        </w:rPr>
        <w:t xml:space="preserve"> supra</w:t>
      </w:r>
      <w:r w:rsidRPr="0069306B">
        <w:rPr>
          <w:rFonts w:ascii="Arial" w:hAnsi="Arial" w:cs="Arial"/>
          <w:sz w:val="24"/>
          <w:szCs w:val="24"/>
          <w:lang w:val="es-PR"/>
        </w:rPr>
        <w:t xml:space="preserve">, y con la Ley Federal de Telecomunicaciones. </w:t>
      </w:r>
    </w:p>
    <w:p w:rsidR="00F2188C" w:rsidRDefault="00F2188C" w:rsidP="000935A3">
      <w:pPr>
        <w:spacing w:after="0" w:line="240" w:lineRule="auto"/>
        <w:ind w:firstLine="720"/>
        <w:jc w:val="both"/>
        <w:rPr>
          <w:rFonts w:ascii="Arial" w:hAnsi="Arial" w:cs="Arial"/>
          <w:sz w:val="24"/>
          <w:szCs w:val="24"/>
          <w:lang w:val="es-PR"/>
        </w:rPr>
      </w:pPr>
    </w:p>
    <w:p w:rsidR="00605CF8" w:rsidRPr="0069306B" w:rsidRDefault="00FE77A4" w:rsidP="00A548A6">
      <w:pPr>
        <w:spacing w:after="0" w:line="240" w:lineRule="auto"/>
        <w:ind w:firstLine="720"/>
        <w:jc w:val="both"/>
        <w:rPr>
          <w:rFonts w:ascii="Arial" w:hAnsi="Arial" w:cs="Arial"/>
          <w:bCs/>
          <w:iCs/>
          <w:sz w:val="24"/>
          <w:szCs w:val="24"/>
          <w:lang w:val="es-PR"/>
        </w:rPr>
      </w:pPr>
      <w:r w:rsidRPr="0069306B">
        <w:rPr>
          <w:rFonts w:ascii="Arial" w:hAnsi="Arial" w:cs="Arial"/>
          <w:bCs/>
          <w:sz w:val="24"/>
          <w:szCs w:val="24"/>
          <w:lang w:val="es-PR"/>
        </w:rPr>
        <w:t>La</w:t>
      </w:r>
      <w:r w:rsidR="00605CF8" w:rsidRPr="0069306B">
        <w:rPr>
          <w:rFonts w:ascii="Arial" w:hAnsi="Arial" w:cs="Arial"/>
          <w:bCs/>
          <w:sz w:val="24"/>
          <w:szCs w:val="24"/>
          <w:lang w:val="es-PR"/>
        </w:rPr>
        <w:t xml:space="preserve"> JRTPR apuesta a la competencia como modelo de desarrollo económico y beneficios con</w:t>
      </w:r>
      <w:r w:rsidR="00757C0F" w:rsidRPr="0069306B">
        <w:rPr>
          <w:rFonts w:ascii="Arial" w:hAnsi="Arial" w:cs="Arial"/>
          <w:bCs/>
          <w:sz w:val="24"/>
          <w:szCs w:val="24"/>
          <w:lang w:val="es-PR"/>
        </w:rPr>
        <w:t>tinuos para el consumidor y el p</w:t>
      </w:r>
      <w:r w:rsidR="00605CF8" w:rsidRPr="0069306B">
        <w:rPr>
          <w:rFonts w:ascii="Arial" w:hAnsi="Arial" w:cs="Arial"/>
          <w:bCs/>
          <w:sz w:val="24"/>
          <w:szCs w:val="24"/>
          <w:lang w:val="es-PR"/>
        </w:rPr>
        <w:t xml:space="preserve">aís. </w:t>
      </w:r>
      <w:r w:rsidR="008C50E2">
        <w:rPr>
          <w:rFonts w:ascii="Arial" w:hAnsi="Arial" w:cs="Arial"/>
          <w:bCs/>
          <w:sz w:val="24"/>
          <w:szCs w:val="24"/>
          <w:lang w:val="es-PR"/>
        </w:rPr>
        <w:t>H</w:t>
      </w:r>
      <w:r w:rsidR="00605CF8" w:rsidRPr="0069306B">
        <w:rPr>
          <w:rFonts w:ascii="Arial" w:hAnsi="Arial" w:cs="Arial"/>
          <w:bCs/>
          <w:iCs/>
          <w:sz w:val="24"/>
          <w:szCs w:val="24"/>
          <w:lang w:val="es-PR"/>
        </w:rPr>
        <w:t>oy día nadie duda que la libre competencia entre compañías de telecomunicaci</w:t>
      </w:r>
      <w:r w:rsidR="00757C0F" w:rsidRPr="0069306B">
        <w:rPr>
          <w:rFonts w:ascii="Arial" w:hAnsi="Arial" w:cs="Arial"/>
          <w:bCs/>
          <w:iCs/>
          <w:sz w:val="24"/>
          <w:szCs w:val="24"/>
          <w:lang w:val="es-PR"/>
        </w:rPr>
        <w:t xml:space="preserve">ones </w:t>
      </w:r>
      <w:proofErr w:type="gramStart"/>
      <w:r w:rsidR="00757C0F" w:rsidRPr="0069306B">
        <w:rPr>
          <w:rFonts w:ascii="Arial" w:hAnsi="Arial" w:cs="Arial"/>
          <w:bCs/>
          <w:iCs/>
          <w:sz w:val="24"/>
          <w:szCs w:val="24"/>
          <w:lang w:val="es-PR"/>
        </w:rPr>
        <w:t>ha</w:t>
      </w:r>
      <w:proofErr w:type="gramEnd"/>
      <w:r w:rsidR="00757C0F" w:rsidRPr="0069306B">
        <w:rPr>
          <w:rFonts w:ascii="Arial" w:hAnsi="Arial" w:cs="Arial"/>
          <w:bCs/>
          <w:iCs/>
          <w:sz w:val="24"/>
          <w:szCs w:val="24"/>
          <w:lang w:val="es-PR"/>
        </w:rPr>
        <w:t xml:space="preserve"> sido positiva en mejorar las ofertas  de servicio de telecomunicaciones y televisión por cable a través de todo Puerto Rico</w:t>
      </w:r>
      <w:r w:rsidR="00F12AA8" w:rsidRPr="0069306B">
        <w:rPr>
          <w:rFonts w:ascii="Arial" w:hAnsi="Arial" w:cs="Arial"/>
          <w:bCs/>
          <w:iCs/>
          <w:sz w:val="24"/>
          <w:szCs w:val="24"/>
          <w:lang w:val="es-PR"/>
        </w:rPr>
        <w:t>.</w:t>
      </w:r>
    </w:p>
    <w:p w:rsidR="00FE77A4" w:rsidRPr="0069306B" w:rsidRDefault="00FE77A4" w:rsidP="00A548A6">
      <w:pPr>
        <w:spacing w:after="0" w:line="240" w:lineRule="auto"/>
        <w:ind w:firstLine="720"/>
        <w:jc w:val="both"/>
        <w:rPr>
          <w:rFonts w:ascii="Arial" w:hAnsi="Arial" w:cs="Arial"/>
          <w:bCs/>
          <w:iCs/>
          <w:sz w:val="24"/>
          <w:szCs w:val="24"/>
          <w:lang w:val="es-PR"/>
        </w:rPr>
      </w:pPr>
    </w:p>
    <w:p w:rsidR="00966DFF" w:rsidRPr="0069306B" w:rsidRDefault="00966DFF" w:rsidP="00A548A6">
      <w:pPr>
        <w:spacing w:after="0" w:line="240" w:lineRule="auto"/>
        <w:ind w:firstLine="720"/>
        <w:jc w:val="both"/>
        <w:rPr>
          <w:rFonts w:ascii="Arial" w:hAnsi="Arial" w:cs="Arial"/>
          <w:bCs/>
          <w:iCs/>
          <w:sz w:val="24"/>
          <w:szCs w:val="24"/>
          <w:lang w:val="es-PR"/>
        </w:rPr>
      </w:pPr>
      <w:r w:rsidRPr="0069306B">
        <w:rPr>
          <w:rFonts w:ascii="Arial" w:hAnsi="Arial" w:cs="Arial"/>
          <w:bCs/>
          <w:iCs/>
          <w:sz w:val="24"/>
          <w:szCs w:val="24"/>
          <w:lang w:val="es-PR"/>
        </w:rPr>
        <w:t xml:space="preserve">La industria de telecomunicaciones y televisión por cable sirve directamente una base de aproximadamente </w:t>
      </w:r>
      <w:r w:rsidRPr="0069306B">
        <w:rPr>
          <w:rFonts w:ascii="Arial" w:hAnsi="Arial" w:cs="Arial"/>
          <w:b/>
          <w:bCs/>
          <w:iCs/>
          <w:sz w:val="24"/>
          <w:szCs w:val="24"/>
          <w:lang w:val="es-PR"/>
        </w:rPr>
        <w:t>4.</w:t>
      </w:r>
      <w:r w:rsidR="000935A3" w:rsidRPr="0069306B">
        <w:rPr>
          <w:rFonts w:ascii="Arial" w:hAnsi="Arial" w:cs="Arial"/>
          <w:b/>
          <w:bCs/>
          <w:iCs/>
          <w:sz w:val="24"/>
          <w:szCs w:val="24"/>
          <w:lang w:val="es-PR"/>
        </w:rPr>
        <w:t>7</w:t>
      </w:r>
      <w:r w:rsidRPr="0069306B">
        <w:rPr>
          <w:rFonts w:ascii="Arial" w:hAnsi="Arial" w:cs="Arial"/>
          <w:b/>
          <w:bCs/>
          <w:iCs/>
          <w:sz w:val="24"/>
          <w:szCs w:val="24"/>
          <w:lang w:val="es-PR"/>
        </w:rPr>
        <w:t xml:space="preserve"> millones de suscriptores</w:t>
      </w:r>
      <w:r w:rsidRPr="0069306B">
        <w:rPr>
          <w:rFonts w:ascii="Arial" w:hAnsi="Arial" w:cs="Arial"/>
          <w:bCs/>
          <w:iCs/>
          <w:sz w:val="24"/>
          <w:szCs w:val="24"/>
          <w:lang w:val="es-PR"/>
        </w:rPr>
        <w:t>. Específicamente, al 201</w:t>
      </w:r>
      <w:r w:rsidR="000935A3" w:rsidRPr="0069306B">
        <w:rPr>
          <w:rFonts w:ascii="Arial" w:hAnsi="Arial" w:cs="Arial"/>
          <w:bCs/>
          <w:iCs/>
          <w:sz w:val="24"/>
          <w:szCs w:val="24"/>
          <w:lang w:val="es-PR"/>
        </w:rPr>
        <w:t>6</w:t>
      </w:r>
      <w:r w:rsidR="00244E1D" w:rsidRPr="0069306B">
        <w:rPr>
          <w:rFonts w:ascii="Arial" w:hAnsi="Arial" w:cs="Arial"/>
          <w:bCs/>
          <w:iCs/>
          <w:sz w:val="24"/>
          <w:szCs w:val="24"/>
          <w:lang w:val="es-PR"/>
        </w:rPr>
        <w:t>,</w:t>
      </w:r>
      <w:r w:rsidRPr="0069306B">
        <w:rPr>
          <w:rFonts w:ascii="Arial" w:hAnsi="Arial" w:cs="Arial"/>
          <w:bCs/>
          <w:iCs/>
          <w:sz w:val="24"/>
          <w:szCs w:val="24"/>
          <w:lang w:val="es-PR"/>
        </w:rPr>
        <w:t xml:space="preserve"> la industria de </w:t>
      </w:r>
      <w:r w:rsidRPr="0069306B">
        <w:rPr>
          <w:rFonts w:ascii="Arial" w:hAnsi="Arial" w:cs="Arial"/>
          <w:b/>
          <w:bCs/>
          <w:iCs/>
          <w:sz w:val="24"/>
          <w:szCs w:val="24"/>
          <w:lang w:val="es-PR"/>
        </w:rPr>
        <w:t xml:space="preserve">telefonía tradicional sirve </w:t>
      </w:r>
      <w:r w:rsidR="000935A3" w:rsidRPr="0069306B">
        <w:rPr>
          <w:rFonts w:ascii="Arial" w:hAnsi="Arial" w:cs="Arial"/>
          <w:b/>
          <w:bCs/>
          <w:iCs/>
          <w:sz w:val="24"/>
          <w:szCs w:val="24"/>
          <w:lang w:val="es-PR"/>
        </w:rPr>
        <w:t>808,638</w:t>
      </w:r>
      <w:r w:rsidRPr="0069306B">
        <w:rPr>
          <w:rFonts w:ascii="Arial" w:hAnsi="Arial" w:cs="Arial"/>
          <w:b/>
          <w:bCs/>
          <w:iCs/>
          <w:sz w:val="24"/>
          <w:szCs w:val="24"/>
          <w:lang w:val="es-PR"/>
        </w:rPr>
        <w:t xml:space="preserve"> suscriptores</w:t>
      </w:r>
      <w:r w:rsidRPr="0069306B">
        <w:rPr>
          <w:rFonts w:ascii="Arial" w:hAnsi="Arial" w:cs="Arial"/>
          <w:bCs/>
          <w:iCs/>
          <w:sz w:val="24"/>
          <w:szCs w:val="24"/>
          <w:lang w:val="es-PR"/>
        </w:rPr>
        <w:t xml:space="preserve"> y la </w:t>
      </w:r>
      <w:r w:rsidRPr="0069306B">
        <w:rPr>
          <w:rFonts w:ascii="Arial" w:hAnsi="Arial" w:cs="Arial"/>
          <w:b/>
          <w:bCs/>
          <w:iCs/>
          <w:sz w:val="24"/>
          <w:szCs w:val="24"/>
          <w:lang w:val="es-PR"/>
        </w:rPr>
        <w:t>telefonía inalámbrica o móvi</w:t>
      </w:r>
      <w:r w:rsidR="009F3A65" w:rsidRPr="0069306B">
        <w:rPr>
          <w:rFonts w:ascii="Arial" w:hAnsi="Arial" w:cs="Arial"/>
          <w:b/>
          <w:bCs/>
          <w:iCs/>
          <w:sz w:val="24"/>
          <w:szCs w:val="24"/>
          <w:lang w:val="es-PR"/>
        </w:rPr>
        <w:t>l sirve 3,</w:t>
      </w:r>
      <w:r w:rsidR="000935A3" w:rsidRPr="0069306B">
        <w:rPr>
          <w:rFonts w:ascii="Arial" w:hAnsi="Arial" w:cs="Arial"/>
          <w:b/>
          <w:bCs/>
          <w:iCs/>
          <w:sz w:val="24"/>
          <w:szCs w:val="24"/>
          <w:lang w:val="es-PR"/>
        </w:rPr>
        <w:t>232,121</w:t>
      </w:r>
      <w:r w:rsidR="009F3A65" w:rsidRPr="0069306B">
        <w:rPr>
          <w:rFonts w:ascii="Arial" w:hAnsi="Arial" w:cs="Arial"/>
          <w:b/>
          <w:bCs/>
          <w:iCs/>
          <w:sz w:val="24"/>
          <w:szCs w:val="24"/>
          <w:lang w:val="es-PR"/>
        </w:rPr>
        <w:t xml:space="preserve"> suscriptores.</w:t>
      </w:r>
      <w:r w:rsidRPr="0069306B">
        <w:rPr>
          <w:rFonts w:ascii="Arial" w:hAnsi="Arial" w:cs="Arial"/>
          <w:bCs/>
          <w:iCs/>
          <w:sz w:val="24"/>
          <w:szCs w:val="24"/>
          <w:lang w:val="es-PR"/>
        </w:rPr>
        <w:t xml:space="preserve"> La </w:t>
      </w:r>
      <w:r w:rsidRPr="0069306B">
        <w:rPr>
          <w:rFonts w:ascii="Arial" w:hAnsi="Arial" w:cs="Arial"/>
          <w:b/>
          <w:bCs/>
          <w:iCs/>
          <w:sz w:val="24"/>
          <w:szCs w:val="24"/>
          <w:lang w:val="es-PR"/>
        </w:rPr>
        <w:t>televisión por cable cuenta con 275,755 suscriptores</w:t>
      </w:r>
      <w:r w:rsidRPr="0069306B">
        <w:rPr>
          <w:rFonts w:ascii="Arial" w:hAnsi="Arial" w:cs="Arial"/>
          <w:bCs/>
          <w:iCs/>
          <w:sz w:val="24"/>
          <w:szCs w:val="24"/>
          <w:lang w:val="es-PR"/>
        </w:rPr>
        <w:t xml:space="preserve"> y existen aproximadamente </w:t>
      </w:r>
      <w:r w:rsidRPr="0069306B">
        <w:rPr>
          <w:rFonts w:ascii="Arial" w:hAnsi="Arial" w:cs="Arial"/>
          <w:b/>
          <w:bCs/>
          <w:iCs/>
          <w:sz w:val="24"/>
          <w:szCs w:val="24"/>
          <w:lang w:val="es-PR"/>
        </w:rPr>
        <w:t>420,000</w:t>
      </w:r>
      <w:r w:rsidRPr="0069306B">
        <w:rPr>
          <w:rFonts w:ascii="Arial" w:hAnsi="Arial" w:cs="Arial"/>
          <w:bCs/>
          <w:iCs/>
          <w:sz w:val="24"/>
          <w:szCs w:val="24"/>
          <w:lang w:val="es-PR"/>
        </w:rPr>
        <w:t xml:space="preserve"> cuentas de servicio de televisión por satélite, para un total de </w:t>
      </w:r>
      <w:r w:rsidR="000935A3" w:rsidRPr="0069306B">
        <w:rPr>
          <w:rFonts w:ascii="Arial" w:hAnsi="Arial" w:cs="Arial"/>
          <w:b/>
          <w:bCs/>
          <w:iCs/>
          <w:sz w:val="24"/>
          <w:szCs w:val="24"/>
          <w:lang w:val="es-PR"/>
        </w:rPr>
        <w:t>4,711,293</w:t>
      </w:r>
      <w:r w:rsidRPr="0069306B">
        <w:rPr>
          <w:rFonts w:ascii="Arial" w:hAnsi="Arial" w:cs="Arial"/>
          <w:bCs/>
          <w:iCs/>
          <w:sz w:val="24"/>
          <w:szCs w:val="24"/>
          <w:lang w:val="es-PR"/>
        </w:rPr>
        <w:t xml:space="preserve"> cuentas de servicios de telecomunicaciones y de televisión por paga.</w:t>
      </w:r>
      <w:r w:rsidR="00D85956" w:rsidRPr="0069306B">
        <w:rPr>
          <w:rFonts w:ascii="Arial" w:hAnsi="Arial" w:cs="Arial"/>
          <w:bCs/>
          <w:iCs/>
          <w:sz w:val="24"/>
          <w:szCs w:val="24"/>
          <w:lang w:val="es-PR"/>
        </w:rPr>
        <w:t xml:space="preserve">   </w:t>
      </w:r>
    </w:p>
    <w:p w:rsidR="009F3A65" w:rsidRPr="0069306B" w:rsidRDefault="009F3A65" w:rsidP="00A548A6">
      <w:pPr>
        <w:spacing w:after="0" w:line="240" w:lineRule="auto"/>
        <w:ind w:firstLine="720"/>
        <w:jc w:val="both"/>
        <w:rPr>
          <w:rFonts w:ascii="Arial" w:hAnsi="Arial" w:cs="Arial"/>
          <w:bCs/>
          <w:iCs/>
          <w:sz w:val="24"/>
          <w:szCs w:val="24"/>
          <w:lang w:val="es-PR"/>
        </w:rPr>
      </w:pPr>
    </w:p>
    <w:p w:rsidR="00966DFF" w:rsidRPr="0069306B" w:rsidRDefault="00966DFF" w:rsidP="00A548A6">
      <w:pPr>
        <w:spacing w:after="0" w:line="240" w:lineRule="auto"/>
        <w:ind w:firstLine="720"/>
        <w:jc w:val="both"/>
        <w:rPr>
          <w:rFonts w:ascii="Arial" w:hAnsi="Arial" w:cs="Arial"/>
          <w:bCs/>
          <w:iCs/>
          <w:sz w:val="24"/>
          <w:szCs w:val="24"/>
          <w:lang w:val="es-PR"/>
        </w:rPr>
      </w:pPr>
      <w:r w:rsidRPr="0069306B">
        <w:rPr>
          <w:rFonts w:ascii="Arial" w:hAnsi="Arial" w:cs="Arial"/>
          <w:bCs/>
          <w:iCs/>
          <w:sz w:val="24"/>
          <w:szCs w:val="24"/>
          <w:lang w:val="es-PR"/>
        </w:rPr>
        <w:t>Más aún, en el 200</w:t>
      </w:r>
      <w:r w:rsidR="00E14B9C" w:rsidRPr="0069306B">
        <w:rPr>
          <w:rFonts w:ascii="Arial" w:hAnsi="Arial" w:cs="Arial"/>
          <w:bCs/>
          <w:iCs/>
          <w:sz w:val="24"/>
          <w:szCs w:val="24"/>
          <w:lang w:val="es-PR"/>
        </w:rPr>
        <w:t>0</w:t>
      </w:r>
      <w:r w:rsidR="00244E1D" w:rsidRPr="0069306B">
        <w:rPr>
          <w:rFonts w:ascii="Arial" w:hAnsi="Arial" w:cs="Arial"/>
          <w:bCs/>
          <w:iCs/>
          <w:sz w:val="24"/>
          <w:szCs w:val="24"/>
          <w:lang w:val="es-PR"/>
        </w:rPr>
        <w:t>,</w:t>
      </w:r>
      <w:r w:rsidRPr="0069306B">
        <w:rPr>
          <w:rFonts w:ascii="Arial" w:hAnsi="Arial" w:cs="Arial"/>
          <w:bCs/>
          <w:iCs/>
          <w:sz w:val="24"/>
          <w:szCs w:val="24"/>
          <w:lang w:val="es-PR"/>
        </w:rPr>
        <w:t xml:space="preserve"> solo se re</w:t>
      </w:r>
      <w:r w:rsidR="00B770B5" w:rsidRPr="0069306B">
        <w:rPr>
          <w:rFonts w:ascii="Arial" w:hAnsi="Arial" w:cs="Arial"/>
          <w:bCs/>
          <w:iCs/>
          <w:sz w:val="24"/>
          <w:szCs w:val="24"/>
          <w:lang w:val="es-PR"/>
        </w:rPr>
        <w:t xml:space="preserve">gistraban </w:t>
      </w:r>
      <w:r w:rsidR="00E14B9C" w:rsidRPr="0069306B">
        <w:rPr>
          <w:rFonts w:ascii="Arial" w:hAnsi="Arial" w:cs="Arial"/>
          <w:bCs/>
          <w:iCs/>
          <w:sz w:val="24"/>
          <w:szCs w:val="24"/>
          <w:lang w:val="es-PR"/>
        </w:rPr>
        <w:t>398</w:t>
      </w:r>
      <w:r w:rsidR="00B770B5" w:rsidRPr="0069306B">
        <w:rPr>
          <w:rFonts w:ascii="Arial" w:hAnsi="Arial" w:cs="Arial"/>
          <w:bCs/>
          <w:iCs/>
          <w:sz w:val="24"/>
          <w:szCs w:val="24"/>
          <w:lang w:val="es-PR"/>
        </w:rPr>
        <w:t xml:space="preserve">,000 internautas. </w:t>
      </w:r>
      <w:r w:rsidRPr="0069306B">
        <w:rPr>
          <w:rFonts w:ascii="Arial" w:hAnsi="Arial" w:cs="Arial"/>
          <w:bCs/>
          <w:iCs/>
          <w:sz w:val="24"/>
          <w:szCs w:val="24"/>
          <w:lang w:val="es-PR"/>
        </w:rPr>
        <w:t xml:space="preserve">Actualmente </w:t>
      </w:r>
      <w:r w:rsidR="00E14B9C" w:rsidRPr="0069306B">
        <w:rPr>
          <w:rFonts w:ascii="Arial" w:hAnsi="Arial" w:cs="Arial"/>
          <w:bCs/>
          <w:iCs/>
          <w:sz w:val="24"/>
          <w:szCs w:val="24"/>
          <w:lang w:val="es-PR"/>
        </w:rPr>
        <w:t xml:space="preserve">tocamos </w:t>
      </w:r>
      <w:r w:rsidRPr="0069306B">
        <w:rPr>
          <w:rFonts w:ascii="Arial" w:hAnsi="Arial" w:cs="Arial"/>
          <w:bCs/>
          <w:iCs/>
          <w:sz w:val="24"/>
          <w:szCs w:val="24"/>
          <w:lang w:val="es-PR"/>
        </w:rPr>
        <w:t xml:space="preserve">los </w:t>
      </w:r>
      <w:r w:rsidR="00E14B9C" w:rsidRPr="0069306B">
        <w:rPr>
          <w:rFonts w:ascii="Arial" w:hAnsi="Arial" w:cs="Arial"/>
          <w:bCs/>
          <w:iCs/>
          <w:sz w:val="24"/>
          <w:szCs w:val="24"/>
          <w:lang w:val="es-PR"/>
        </w:rPr>
        <w:t xml:space="preserve">3 </w:t>
      </w:r>
      <w:r w:rsidR="00E14B9C" w:rsidRPr="008C50E2">
        <w:rPr>
          <w:rFonts w:ascii="Arial" w:hAnsi="Arial" w:cs="Arial"/>
          <w:b/>
          <w:bCs/>
          <w:iCs/>
          <w:sz w:val="24"/>
          <w:szCs w:val="24"/>
          <w:lang w:val="es-PR"/>
        </w:rPr>
        <w:t>millones</w:t>
      </w:r>
      <w:r w:rsidR="00E14B9C" w:rsidRPr="0069306B">
        <w:rPr>
          <w:rFonts w:ascii="Arial" w:hAnsi="Arial" w:cs="Arial"/>
          <w:bCs/>
          <w:iCs/>
          <w:sz w:val="24"/>
          <w:szCs w:val="24"/>
          <w:lang w:val="es-PR"/>
        </w:rPr>
        <w:t xml:space="preserve">.  </w:t>
      </w:r>
      <w:r w:rsidRPr="0069306B">
        <w:rPr>
          <w:rFonts w:ascii="Arial" w:hAnsi="Arial" w:cs="Arial"/>
          <w:bCs/>
          <w:iCs/>
          <w:sz w:val="24"/>
          <w:szCs w:val="24"/>
          <w:lang w:val="es-PR"/>
        </w:rPr>
        <w:t>Además, ya trascendimos la era de monopolios regionales (franquicias) en cable tv, mediante el inicio de la televisión po</w:t>
      </w:r>
      <w:r w:rsidR="00F12AA8" w:rsidRPr="0069306B">
        <w:rPr>
          <w:rFonts w:ascii="Arial" w:hAnsi="Arial" w:cs="Arial"/>
          <w:bCs/>
          <w:iCs/>
          <w:sz w:val="24"/>
          <w:szCs w:val="24"/>
          <w:lang w:val="es-PR"/>
        </w:rPr>
        <w:t>r protocolo de Internet (IPTV), además, de las alternativas de televisión por satélite.</w:t>
      </w:r>
    </w:p>
    <w:p w:rsidR="001A449D" w:rsidRPr="0069306B" w:rsidRDefault="001A449D" w:rsidP="00A548A6">
      <w:pPr>
        <w:spacing w:after="0" w:line="240" w:lineRule="auto"/>
        <w:ind w:firstLine="720"/>
        <w:jc w:val="both"/>
        <w:rPr>
          <w:rFonts w:ascii="Arial" w:hAnsi="Arial" w:cs="Arial"/>
          <w:b/>
          <w:bCs/>
          <w:iCs/>
          <w:sz w:val="24"/>
          <w:szCs w:val="24"/>
          <w:lang w:val="es-PR"/>
        </w:rPr>
      </w:pPr>
    </w:p>
    <w:p w:rsidR="00966DFF" w:rsidRPr="0069306B" w:rsidRDefault="00966DFF" w:rsidP="00A548A6">
      <w:pPr>
        <w:spacing w:after="0" w:line="240" w:lineRule="auto"/>
        <w:ind w:firstLine="720"/>
        <w:jc w:val="both"/>
        <w:rPr>
          <w:rFonts w:ascii="Arial" w:hAnsi="Arial" w:cs="Arial"/>
          <w:bCs/>
          <w:iCs/>
          <w:sz w:val="24"/>
          <w:szCs w:val="24"/>
          <w:lang w:val="es-PR"/>
        </w:rPr>
      </w:pPr>
      <w:r w:rsidRPr="0069306B">
        <w:rPr>
          <w:rFonts w:ascii="Arial" w:hAnsi="Arial" w:cs="Arial"/>
          <w:bCs/>
          <w:iCs/>
          <w:sz w:val="24"/>
          <w:szCs w:val="24"/>
          <w:lang w:val="es-PR"/>
        </w:rPr>
        <w:t xml:space="preserve">Con una nómina de </w:t>
      </w:r>
      <w:r w:rsidR="00F12AA8" w:rsidRPr="0069306B">
        <w:rPr>
          <w:rFonts w:ascii="Arial" w:hAnsi="Arial" w:cs="Arial"/>
          <w:b/>
          <w:bCs/>
          <w:iCs/>
          <w:sz w:val="24"/>
          <w:szCs w:val="24"/>
          <w:lang w:val="es-PR"/>
        </w:rPr>
        <w:t>77</w:t>
      </w:r>
      <w:r w:rsidRPr="0069306B">
        <w:rPr>
          <w:rFonts w:ascii="Arial" w:hAnsi="Arial" w:cs="Arial"/>
          <w:b/>
          <w:bCs/>
          <w:iCs/>
          <w:sz w:val="24"/>
          <w:szCs w:val="24"/>
          <w:lang w:val="es-PR"/>
        </w:rPr>
        <w:t xml:space="preserve"> empleados</w:t>
      </w:r>
      <w:r w:rsidRPr="0069306B">
        <w:rPr>
          <w:rFonts w:ascii="Arial" w:hAnsi="Arial" w:cs="Arial"/>
          <w:bCs/>
          <w:iCs/>
          <w:sz w:val="24"/>
          <w:szCs w:val="24"/>
          <w:lang w:val="es-PR"/>
        </w:rPr>
        <w:t xml:space="preserve">, incluyendo los miembros asociados que componemos la </w:t>
      </w:r>
      <w:r w:rsidR="00B770B5" w:rsidRPr="0069306B">
        <w:rPr>
          <w:rFonts w:ascii="Arial" w:hAnsi="Arial" w:cs="Arial"/>
          <w:bCs/>
          <w:iCs/>
          <w:sz w:val="24"/>
          <w:szCs w:val="24"/>
          <w:lang w:val="es-PR"/>
        </w:rPr>
        <w:t>JRTPR</w:t>
      </w:r>
      <w:r w:rsidRPr="0069306B">
        <w:rPr>
          <w:rFonts w:ascii="Arial" w:hAnsi="Arial" w:cs="Arial"/>
          <w:bCs/>
          <w:iCs/>
          <w:sz w:val="24"/>
          <w:szCs w:val="24"/>
          <w:lang w:val="es-PR"/>
        </w:rPr>
        <w:t xml:space="preserve">, reglamentamos una industria que se ha mantenido consistentemente en más de </w:t>
      </w:r>
      <w:r w:rsidRPr="0069306B">
        <w:rPr>
          <w:rFonts w:ascii="Arial" w:hAnsi="Arial" w:cs="Arial"/>
          <w:b/>
          <w:bCs/>
          <w:iCs/>
          <w:sz w:val="24"/>
          <w:szCs w:val="24"/>
          <w:lang w:val="es-PR"/>
        </w:rPr>
        <w:t>9,000</w:t>
      </w:r>
      <w:r w:rsidRPr="0069306B">
        <w:rPr>
          <w:rFonts w:ascii="Arial" w:hAnsi="Arial" w:cs="Arial"/>
          <w:bCs/>
          <w:iCs/>
          <w:sz w:val="24"/>
          <w:szCs w:val="24"/>
          <w:lang w:val="es-PR"/>
        </w:rPr>
        <w:t xml:space="preserve"> empleos directos y aproximadamente </w:t>
      </w:r>
      <w:r w:rsidRPr="0069306B">
        <w:rPr>
          <w:rFonts w:ascii="Arial" w:hAnsi="Arial" w:cs="Arial"/>
          <w:b/>
          <w:bCs/>
          <w:iCs/>
          <w:sz w:val="24"/>
          <w:szCs w:val="24"/>
          <w:lang w:val="es-PR"/>
        </w:rPr>
        <w:t>27,000</w:t>
      </w:r>
      <w:r w:rsidRPr="0069306B">
        <w:rPr>
          <w:rFonts w:ascii="Arial" w:hAnsi="Arial" w:cs="Arial"/>
          <w:bCs/>
          <w:iCs/>
          <w:sz w:val="24"/>
          <w:szCs w:val="24"/>
          <w:lang w:val="es-PR"/>
        </w:rPr>
        <w:t xml:space="preserve"> empleos indirectos.</w:t>
      </w:r>
      <w:r w:rsidR="00B770B5" w:rsidRPr="0069306B">
        <w:rPr>
          <w:rFonts w:ascii="Arial" w:hAnsi="Arial" w:cs="Arial"/>
          <w:bCs/>
          <w:iCs/>
          <w:sz w:val="24"/>
          <w:szCs w:val="24"/>
          <w:lang w:val="es-PR"/>
        </w:rPr>
        <w:t xml:space="preserve"> </w:t>
      </w:r>
      <w:r w:rsidR="00D85956" w:rsidRPr="0069306B">
        <w:rPr>
          <w:rFonts w:ascii="Arial" w:hAnsi="Arial" w:cs="Arial"/>
          <w:bCs/>
          <w:iCs/>
          <w:sz w:val="24"/>
          <w:szCs w:val="24"/>
          <w:lang w:val="es-PR"/>
        </w:rPr>
        <w:t>Una industria robusta y vital, tanto para el sector</w:t>
      </w:r>
      <w:r w:rsidR="001A449D" w:rsidRPr="0069306B">
        <w:rPr>
          <w:rFonts w:ascii="Arial" w:hAnsi="Arial" w:cs="Arial"/>
          <w:bCs/>
          <w:iCs/>
          <w:sz w:val="24"/>
          <w:szCs w:val="24"/>
          <w:lang w:val="es-PR"/>
        </w:rPr>
        <w:t xml:space="preserve"> público como en el</w:t>
      </w:r>
      <w:r w:rsidR="00D85956" w:rsidRPr="0069306B">
        <w:rPr>
          <w:rFonts w:ascii="Arial" w:hAnsi="Arial" w:cs="Arial"/>
          <w:bCs/>
          <w:iCs/>
          <w:sz w:val="24"/>
          <w:szCs w:val="24"/>
          <w:lang w:val="es-PR"/>
        </w:rPr>
        <w:t xml:space="preserve"> privado</w:t>
      </w:r>
      <w:r w:rsidR="001A449D" w:rsidRPr="0069306B">
        <w:rPr>
          <w:rFonts w:ascii="Arial" w:hAnsi="Arial" w:cs="Arial"/>
          <w:bCs/>
          <w:iCs/>
          <w:sz w:val="24"/>
          <w:szCs w:val="24"/>
          <w:lang w:val="es-PR"/>
        </w:rPr>
        <w:t>,</w:t>
      </w:r>
      <w:r w:rsidR="00D85956" w:rsidRPr="0069306B">
        <w:rPr>
          <w:rFonts w:ascii="Arial" w:hAnsi="Arial" w:cs="Arial"/>
          <w:bCs/>
          <w:iCs/>
          <w:sz w:val="24"/>
          <w:szCs w:val="24"/>
          <w:lang w:val="es-PR"/>
        </w:rPr>
        <w:t xml:space="preserve"> </w:t>
      </w:r>
      <w:r w:rsidR="001A449D" w:rsidRPr="0069306B">
        <w:rPr>
          <w:rFonts w:ascii="Arial" w:hAnsi="Arial" w:cs="Arial"/>
          <w:bCs/>
          <w:iCs/>
          <w:sz w:val="24"/>
          <w:szCs w:val="24"/>
          <w:lang w:val="es-PR"/>
        </w:rPr>
        <w:t xml:space="preserve">enfocada </w:t>
      </w:r>
      <w:r w:rsidR="00D85956" w:rsidRPr="0069306B">
        <w:rPr>
          <w:rFonts w:ascii="Arial" w:hAnsi="Arial" w:cs="Arial"/>
          <w:bCs/>
          <w:iCs/>
          <w:sz w:val="24"/>
          <w:szCs w:val="24"/>
          <w:lang w:val="es-PR"/>
        </w:rPr>
        <w:t>en el desarrollo económico, social y cultural de Puerto Rico.</w:t>
      </w:r>
      <w:r w:rsidR="00E60BBD" w:rsidRPr="0069306B">
        <w:rPr>
          <w:rFonts w:ascii="Arial" w:hAnsi="Arial" w:cs="Arial"/>
          <w:bCs/>
          <w:iCs/>
          <w:sz w:val="24"/>
          <w:szCs w:val="24"/>
          <w:lang w:val="es-PR"/>
        </w:rPr>
        <w:t xml:space="preserve">  </w:t>
      </w:r>
    </w:p>
    <w:p w:rsidR="001A449D" w:rsidRPr="0069306B" w:rsidRDefault="00B57523" w:rsidP="00A548A6">
      <w:pPr>
        <w:spacing w:after="0" w:line="240" w:lineRule="auto"/>
        <w:ind w:firstLine="720"/>
        <w:jc w:val="both"/>
        <w:rPr>
          <w:rFonts w:ascii="Arial" w:hAnsi="Arial" w:cs="Arial"/>
          <w:sz w:val="24"/>
          <w:szCs w:val="24"/>
          <w:lang w:val="es-PR"/>
        </w:rPr>
      </w:pPr>
      <w:r w:rsidRPr="0069306B">
        <w:rPr>
          <w:rFonts w:ascii="Arial" w:hAnsi="Arial" w:cs="Arial"/>
          <w:sz w:val="24"/>
          <w:szCs w:val="24"/>
          <w:lang w:val="es-PR"/>
        </w:rPr>
        <w:t xml:space="preserve"> </w:t>
      </w:r>
    </w:p>
    <w:p w:rsidR="00B57523" w:rsidRPr="0069306B" w:rsidRDefault="00B57523" w:rsidP="00A548A6">
      <w:pPr>
        <w:spacing w:after="0" w:line="240" w:lineRule="auto"/>
        <w:ind w:firstLine="720"/>
        <w:jc w:val="both"/>
        <w:rPr>
          <w:rFonts w:ascii="Arial" w:hAnsi="Arial" w:cs="Arial"/>
          <w:sz w:val="24"/>
          <w:szCs w:val="24"/>
          <w:lang w:val="es-PR"/>
        </w:rPr>
      </w:pPr>
      <w:r w:rsidRPr="0069306B">
        <w:rPr>
          <w:rFonts w:ascii="Arial" w:hAnsi="Arial" w:cs="Arial"/>
          <w:sz w:val="24"/>
          <w:szCs w:val="24"/>
          <w:lang w:val="es-PR"/>
        </w:rPr>
        <w:t xml:space="preserve">Durante mi incumbencia nos dimos a la tarea de reorganizar la estructura, reduciendo la nómina de confianza en más de </w:t>
      </w:r>
      <w:r w:rsidRPr="0069306B">
        <w:rPr>
          <w:rFonts w:ascii="Arial" w:hAnsi="Arial" w:cs="Arial"/>
          <w:b/>
          <w:sz w:val="24"/>
          <w:szCs w:val="24"/>
          <w:lang w:val="es-PR"/>
        </w:rPr>
        <w:t>30%</w:t>
      </w:r>
      <w:r w:rsidRPr="0069306B">
        <w:rPr>
          <w:rFonts w:ascii="Arial" w:hAnsi="Arial" w:cs="Arial"/>
          <w:sz w:val="24"/>
          <w:szCs w:val="24"/>
          <w:lang w:val="es-PR"/>
        </w:rPr>
        <w:t xml:space="preserve">, reduciendo la contratación externa en más de </w:t>
      </w:r>
      <w:r w:rsidR="00B770B5" w:rsidRPr="0069306B">
        <w:rPr>
          <w:rFonts w:ascii="Arial" w:hAnsi="Arial" w:cs="Arial"/>
          <w:sz w:val="24"/>
          <w:szCs w:val="24"/>
          <w:lang w:val="es-PR"/>
        </w:rPr>
        <w:t xml:space="preserve">un </w:t>
      </w:r>
      <w:r w:rsidRPr="0069306B">
        <w:rPr>
          <w:rFonts w:ascii="Arial" w:hAnsi="Arial" w:cs="Arial"/>
          <w:b/>
          <w:sz w:val="24"/>
          <w:szCs w:val="24"/>
          <w:lang w:val="es-PR"/>
        </w:rPr>
        <w:t>25%</w:t>
      </w:r>
      <w:r w:rsidRPr="0069306B">
        <w:rPr>
          <w:rFonts w:ascii="Arial" w:hAnsi="Arial" w:cs="Arial"/>
          <w:sz w:val="24"/>
          <w:szCs w:val="24"/>
          <w:lang w:val="es-PR"/>
        </w:rPr>
        <w:t>.</w:t>
      </w:r>
      <w:r w:rsidR="00B770B5" w:rsidRPr="0069306B">
        <w:rPr>
          <w:rFonts w:ascii="Arial" w:hAnsi="Arial" w:cs="Arial"/>
          <w:sz w:val="24"/>
          <w:szCs w:val="24"/>
          <w:lang w:val="es-PR"/>
        </w:rPr>
        <w:t xml:space="preserve"> </w:t>
      </w:r>
      <w:r w:rsidRPr="0069306B">
        <w:rPr>
          <w:rFonts w:ascii="Arial" w:hAnsi="Arial" w:cs="Arial"/>
          <w:sz w:val="24"/>
          <w:szCs w:val="24"/>
          <w:lang w:val="es-PR"/>
        </w:rPr>
        <w:t>Todo esto dentro de</w:t>
      </w:r>
      <w:r w:rsidR="00EC389E" w:rsidRPr="0069306B">
        <w:rPr>
          <w:rFonts w:ascii="Arial" w:hAnsi="Arial" w:cs="Arial"/>
          <w:sz w:val="24"/>
          <w:szCs w:val="24"/>
          <w:lang w:val="es-PR"/>
        </w:rPr>
        <w:t xml:space="preserve"> un</w:t>
      </w:r>
      <w:r w:rsidRPr="0069306B">
        <w:rPr>
          <w:rFonts w:ascii="Arial" w:hAnsi="Arial" w:cs="Arial"/>
          <w:sz w:val="24"/>
          <w:szCs w:val="24"/>
          <w:lang w:val="es-PR"/>
        </w:rPr>
        <w:t xml:space="preserve"> marco de reducción </w:t>
      </w:r>
      <w:r w:rsidR="00F12AA8" w:rsidRPr="0069306B">
        <w:rPr>
          <w:rFonts w:ascii="Arial" w:hAnsi="Arial" w:cs="Arial"/>
          <w:sz w:val="24"/>
          <w:szCs w:val="24"/>
          <w:lang w:val="es-PR"/>
        </w:rPr>
        <w:t>gradual</w:t>
      </w:r>
      <w:r w:rsidRPr="0069306B">
        <w:rPr>
          <w:rFonts w:ascii="Arial" w:hAnsi="Arial" w:cs="Arial"/>
          <w:sz w:val="24"/>
          <w:szCs w:val="24"/>
          <w:lang w:val="es-PR"/>
        </w:rPr>
        <w:t xml:space="preserve"> en la entrada de fondos propios por concepto de cargos reglamentarios y de franquicias, en gran medida debido al aumento de servicios por medio del Internet y de satélite que están exentos de cargos reglamentario</w:t>
      </w:r>
      <w:r w:rsidR="00B770B5" w:rsidRPr="0069306B">
        <w:rPr>
          <w:rFonts w:ascii="Arial" w:hAnsi="Arial" w:cs="Arial"/>
          <w:sz w:val="24"/>
          <w:szCs w:val="24"/>
          <w:lang w:val="es-PR"/>
        </w:rPr>
        <w:t>s</w:t>
      </w:r>
      <w:r w:rsidR="00E14B9C" w:rsidRPr="0069306B">
        <w:rPr>
          <w:rFonts w:ascii="Arial" w:hAnsi="Arial" w:cs="Arial"/>
          <w:sz w:val="24"/>
          <w:szCs w:val="24"/>
          <w:lang w:val="es-PR"/>
        </w:rPr>
        <w:t xml:space="preserve"> estatales, y por la natural reducción en precios que ocurre en mercados ultra competitivos como el nuestro.</w:t>
      </w:r>
    </w:p>
    <w:p w:rsidR="00B770B5" w:rsidRPr="0069306B" w:rsidRDefault="00B770B5" w:rsidP="00A548A6">
      <w:pPr>
        <w:spacing w:after="0" w:line="240" w:lineRule="auto"/>
        <w:ind w:firstLine="720"/>
        <w:jc w:val="both"/>
        <w:rPr>
          <w:rFonts w:ascii="Arial" w:hAnsi="Arial" w:cs="Arial"/>
          <w:sz w:val="24"/>
          <w:szCs w:val="24"/>
          <w:lang w:val="es-PR"/>
        </w:rPr>
      </w:pPr>
    </w:p>
    <w:p w:rsidR="00B57523" w:rsidRPr="0069306B" w:rsidRDefault="00B57523" w:rsidP="00A548A6">
      <w:pPr>
        <w:spacing w:after="0" w:line="240" w:lineRule="auto"/>
        <w:ind w:firstLine="720"/>
        <w:jc w:val="both"/>
        <w:rPr>
          <w:rFonts w:ascii="Arial" w:hAnsi="Arial" w:cs="Arial"/>
          <w:sz w:val="24"/>
          <w:szCs w:val="24"/>
          <w:lang w:val="es-PR"/>
        </w:rPr>
      </w:pPr>
      <w:r w:rsidRPr="0069306B">
        <w:rPr>
          <w:rFonts w:ascii="Arial" w:hAnsi="Arial" w:cs="Arial"/>
          <w:sz w:val="24"/>
          <w:szCs w:val="24"/>
          <w:lang w:val="es-PR"/>
        </w:rPr>
        <w:t xml:space="preserve">Debo mencionar que la </w:t>
      </w:r>
      <w:r w:rsidR="00B770B5" w:rsidRPr="0069306B">
        <w:rPr>
          <w:rFonts w:ascii="Arial" w:hAnsi="Arial" w:cs="Arial"/>
          <w:sz w:val="24"/>
          <w:szCs w:val="24"/>
          <w:lang w:val="es-PR"/>
        </w:rPr>
        <w:t>Oficina de Gerencia y Presupuesto (</w:t>
      </w:r>
      <w:r w:rsidRPr="0069306B">
        <w:rPr>
          <w:rFonts w:ascii="Arial" w:hAnsi="Arial" w:cs="Arial"/>
          <w:sz w:val="24"/>
          <w:szCs w:val="24"/>
          <w:lang w:val="es-PR"/>
        </w:rPr>
        <w:t>OGP</w:t>
      </w:r>
      <w:r w:rsidR="00B770B5" w:rsidRPr="0069306B">
        <w:rPr>
          <w:rFonts w:ascii="Arial" w:hAnsi="Arial" w:cs="Arial"/>
          <w:sz w:val="24"/>
          <w:szCs w:val="24"/>
          <w:lang w:val="es-PR"/>
        </w:rPr>
        <w:t>)</w:t>
      </w:r>
      <w:r w:rsidRPr="0069306B">
        <w:rPr>
          <w:rFonts w:ascii="Arial" w:hAnsi="Arial" w:cs="Arial"/>
          <w:sz w:val="24"/>
          <w:szCs w:val="24"/>
          <w:lang w:val="es-PR"/>
        </w:rPr>
        <w:t xml:space="preserve"> nos ha expresado reiteradamente su satisfacción en cuanto a la punt</w:t>
      </w:r>
      <w:r w:rsidR="00B770B5" w:rsidRPr="0069306B">
        <w:rPr>
          <w:rFonts w:ascii="Arial" w:hAnsi="Arial" w:cs="Arial"/>
          <w:sz w:val="24"/>
          <w:szCs w:val="24"/>
          <w:lang w:val="es-PR"/>
        </w:rPr>
        <w:t>ualidad y diligencia de la JRTPR en la entrega de</w:t>
      </w:r>
      <w:r w:rsidRPr="0069306B">
        <w:rPr>
          <w:rFonts w:ascii="Arial" w:hAnsi="Arial" w:cs="Arial"/>
          <w:sz w:val="24"/>
          <w:szCs w:val="24"/>
          <w:lang w:val="es-PR"/>
        </w:rPr>
        <w:t xml:space="preserve"> nuestros informes presupuestarios.  Además, nuestra agencia ha sido reconocida por la Oficina del Contralor </w:t>
      </w:r>
      <w:r w:rsidR="00911167" w:rsidRPr="0069306B">
        <w:rPr>
          <w:rFonts w:ascii="Arial" w:hAnsi="Arial" w:cs="Arial"/>
          <w:sz w:val="24"/>
          <w:szCs w:val="24"/>
          <w:lang w:val="es-PR"/>
        </w:rPr>
        <w:t xml:space="preserve">de Puerto Rico </w:t>
      </w:r>
      <w:r w:rsidRPr="0069306B">
        <w:rPr>
          <w:rFonts w:ascii="Arial" w:hAnsi="Arial" w:cs="Arial"/>
          <w:sz w:val="24"/>
          <w:szCs w:val="24"/>
          <w:lang w:val="es-PR"/>
        </w:rPr>
        <w:t xml:space="preserve">al encontrarse entre las agencias que cumplen cabalmente con </w:t>
      </w:r>
      <w:r w:rsidR="00B9134D" w:rsidRPr="0069306B">
        <w:rPr>
          <w:rFonts w:ascii="Arial" w:hAnsi="Arial" w:cs="Arial"/>
          <w:sz w:val="24"/>
          <w:szCs w:val="24"/>
          <w:lang w:val="es-PR"/>
        </w:rPr>
        <w:t xml:space="preserve">el </w:t>
      </w:r>
      <w:r w:rsidRPr="0069306B">
        <w:rPr>
          <w:rFonts w:ascii="Arial" w:hAnsi="Arial" w:cs="Arial"/>
          <w:sz w:val="24"/>
          <w:szCs w:val="24"/>
          <w:lang w:val="es-PR"/>
        </w:rPr>
        <w:t>Programa de Control Interno y de Prevención (PROCIP) que evalúa los sistemas de control y supervisión interna de rie</w:t>
      </w:r>
      <w:r w:rsidR="00911167" w:rsidRPr="0069306B">
        <w:rPr>
          <w:rFonts w:ascii="Arial" w:hAnsi="Arial" w:cs="Arial"/>
          <w:sz w:val="24"/>
          <w:szCs w:val="24"/>
          <w:lang w:val="es-PR"/>
        </w:rPr>
        <w:t>s</w:t>
      </w:r>
      <w:r w:rsidRPr="0069306B">
        <w:rPr>
          <w:rFonts w:ascii="Arial" w:hAnsi="Arial" w:cs="Arial"/>
          <w:sz w:val="24"/>
          <w:szCs w:val="24"/>
          <w:lang w:val="es-PR"/>
        </w:rPr>
        <w:t>gos de las instrumentalidades del Estado Libre Asociado.</w:t>
      </w:r>
    </w:p>
    <w:p w:rsidR="00B770B5" w:rsidRPr="0069306B" w:rsidRDefault="00B770B5" w:rsidP="00A548A6">
      <w:pPr>
        <w:spacing w:after="0" w:line="240" w:lineRule="auto"/>
        <w:ind w:firstLine="720"/>
        <w:jc w:val="both"/>
        <w:rPr>
          <w:rFonts w:ascii="Arial" w:hAnsi="Arial" w:cs="Arial"/>
          <w:sz w:val="24"/>
          <w:szCs w:val="24"/>
          <w:lang w:val="es-PR"/>
        </w:rPr>
      </w:pPr>
    </w:p>
    <w:p w:rsidR="00D906EA" w:rsidRPr="0069306B" w:rsidRDefault="00D906EA" w:rsidP="00A548A6">
      <w:pPr>
        <w:spacing w:after="0" w:line="240" w:lineRule="auto"/>
        <w:ind w:firstLine="792"/>
        <w:jc w:val="both"/>
        <w:rPr>
          <w:rFonts w:ascii="Arial" w:hAnsi="Arial" w:cs="Arial"/>
          <w:sz w:val="24"/>
          <w:szCs w:val="24"/>
          <w:lang w:val="es-PR"/>
        </w:rPr>
      </w:pPr>
      <w:r w:rsidRPr="0069306B">
        <w:rPr>
          <w:rFonts w:ascii="Arial" w:hAnsi="Arial" w:cs="Arial"/>
          <w:sz w:val="24"/>
          <w:szCs w:val="24"/>
          <w:lang w:val="es-PR"/>
        </w:rPr>
        <w:t>Hemos logrado implantar importantes</w:t>
      </w:r>
      <w:r w:rsidR="00911167" w:rsidRPr="0069306B">
        <w:rPr>
          <w:rFonts w:ascii="Arial" w:hAnsi="Arial" w:cs="Arial"/>
          <w:sz w:val="24"/>
          <w:szCs w:val="24"/>
          <w:lang w:val="es-PR"/>
        </w:rPr>
        <w:t xml:space="preserve"> cambios en los procedimientos de reingeniería de</w:t>
      </w:r>
      <w:r w:rsidRPr="0069306B">
        <w:rPr>
          <w:rFonts w:ascii="Arial" w:hAnsi="Arial" w:cs="Arial"/>
          <w:sz w:val="24"/>
          <w:szCs w:val="24"/>
          <w:lang w:val="es-PR"/>
        </w:rPr>
        <w:t xml:space="preserve"> procesos administrativos para acelerar la atención a las quer</w:t>
      </w:r>
      <w:r w:rsidR="00911167" w:rsidRPr="0069306B">
        <w:rPr>
          <w:rFonts w:ascii="Arial" w:hAnsi="Arial" w:cs="Arial"/>
          <w:sz w:val="24"/>
          <w:szCs w:val="24"/>
          <w:lang w:val="es-PR"/>
        </w:rPr>
        <w:t xml:space="preserve">ellas de usuarios y compañías. </w:t>
      </w:r>
      <w:r w:rsidRPr="0069306B">
        <w:rPr>
          <w:rFonts w:ascii="Arial" w:hAnsi="Arial" w:cs="Arial"/>
          <w:sz w:val="24"/>
          <w:szCs w:val="24"/>
          <w:lang w:val="es-PR"/>
        </w:rPr>
        <w:t>Además,</w:t>
      </w:r>
      <w:r w:rsidRPr="0069306B">
        <w:rPr>
          <w:rFonts w:ascii="Arial" w:hAnsi="Arial" w:cs="Arial"/>
          <w:b/>
          <w:sz w:val="24"/>
          <w:szCs w:val="24"/>
          <w:lang w:val="es-PR"/>
        </w:rPr>
        <w:t xml:space="preserve"> </w:t>
      </w:r>
      <w:r w:rsidRPr="0069306B">
        <w:rPr>
          <w:rFonts w:ascii="Arial" w:hAnsi="Arial" w:cs="Arial"/>
          <w:sz w:val="24"/>
          <w:szCs w:val="24"/>
          <w:lang w:val="es-PR"/>
        </w:rPr>
        <w:t xml:space="preserve"> durante el año 2014-2015 amplia</w:t>
      </w:r>
      <w:r w:rsidR="00911167" w:rsidRPr="0069306B">
        <w:rPr>
          <w:rFonts w:ascii="Arial" w:hAnsi="Arial" w:cs="Arial"/>
          <w:sz w:val="24"/>
          <w:szCs w:val="24"/>
          <w:lang w:val="es-PR"/>
        </w:rPr>
        <w:t>mos nuestra capacidad y nuestro</w:t>
      </w:r>
      <w:r w:rsidRPr="0069306B">
        <w:rPr>
          <w:rFonts w:ascii="Arial" w:hAnsi="Arial" w:cs="Arial"/>
          <w:sz w:val="24"/>
          <w:szCs w:val="24"/>
          <w:lang w:val="es-PR"/>
        </w:rPr>
        <w:t xml:space="preserve"> horario para atender querellas a través de un Acuerdo Interagencial con el Sistema 3-1-1</w:t>
      </w:r>
      <w:r w:rsidR="00E14B9C" w:rsidRPr="0069306B">
        <w:rPr>
          <w:rFonts w:ascii="Arial" w:hAnsi="Arial" w:cs="Arial"/>
          <w:sz w:val="24"/>
          <w:szCs w:val="24"/>
          <w:lang w:val="es-PR"/>
        </w:rPr>
        <w:t>,</w:t>
      </w:r>
      <w:r w:rsidRPr="0069306B">
        <w:rPr>
          <w:rFonts w:ascii="Arial" w:hAnsi="Arial" w:cs="Arial"/>
          <w:sz w:val="24"/>
          <w:szCs w:val="24"/>
          <w:lang w:val="es-PR"/>
        </w:rPr>
        <w:t xml:space="preserve"> que se firmó en septiembre de 2014.</w:t>
      </w:r>
    </w:p>
    <w:p w:rsidR="00911167" w:rsidRPr="0069306B" w:rsidRDefault="00911167" w:rsidP="00A548A6">
      <w:pPr>
        <w:spacing w:after="0" w:line="240" w:lineRule="auto"/>
        <w:ind w:firstLine="792"/>
        <w:jc w:val="both"/>
        <w:rPr>
          <w:rFonts w:ascii="Arial" w:hAnsi="Arial" w:cs="Arial"/>
          <w:sz w:val="24"/>
          <w:szCs w:val="24"/>
          <w:lang w:val="es-PR"/>
        </w:rPr>
      </w:pPr>
    </w:p>
    <w:p w:rsidR="00DE6C3F" w:rsidRPr="0069306B" w:rsidRDefault="000935A3" w:rsidP="00A548A6">
      <w:pPr>
        <w:spacing w:after="0" w:line="240" w:lineRule="auto"/>
        <w:ind w:firstLine="720"/>
        <w:jc w:val="both"/>
        <w:rPr>
          <w:rFonts w:ascii="Arial" w:hAnsi="Arial" w:cs="Arial"/>
          <w:sz w:val="24"/>
          <w:szCs w:val="24"/>
          <w:lang w:val="es-PR"/>
        </w:rPr>
      </w:pPr>
      <w:r w:rsidRPr="0069306B">
        <w:rPr>
          <w:rFonts w:ascii="Arial" w:hAnsi="Arial" w:cs="Arial"/>
          <w:bCs/>
          <w:iCs/>
          <w:sz w:val="24"/>
          <w:szCs w:val="24"/>
          <w:lang w:val="es-PR"/>
        </w:rPr>
        <w:t xml:space="preserve">Para cumplir con la meta de convertirnos en una isla con las mayores velocidades posibles, para la mayor cantidad de gente y a precios asequibles, se estableció el proyecto </w:t>
      </w:r>
      <w:r w:rsidRPr="00B34E43">
        <w:rPr>
          <w:rFonts w:ascii="Arial" w:hAnsi="Arial" w:cs="Arial"/>
          <w:b/>
          <w:bCs/>
          <w:iCs/>
          <w:sz w:val="24"/>
          <w:szCs w:val="24"/>
          <w:lang w:val="es-PR"/>
        </w:rPr>
        <w:t>PAIS Banda Ancha</w:t>
      </w:r>
      <w:r w:rsidRPr="0069306B">
        <w:rPr>
          <w:rFonts w:ascii="Arial" w:hAnsi="Arial" w:cs="Arial"/>
          <w:bCs/>
          <w:iCs/>
          <w:sz w:val="24"/>
          <w:szCs w:val="24"/>
          <w:lang w:val="es-PR"/>
        </w:rPr>
        <w:t xml:space="preserve">, de conformidad al Plan Estratégico Isla Gigabit.  </w:t>
      </w:r>
      <w:r w:rsidR="00DE32A7" w:rsidRPr="0069306B">
        <w:rPr>
          <w:rFonts w:ascii="Arial" w:hAnsi="Arial" w:cs="Arial"/>
          <w:sz w:val="24"/>
          <w:szCs w:val="24"/>
          <w:lang w:val="es-PR"/>
        </w:rPr>
        <w:t>Con gran satisf</w:t>
      </w:r>
      <w:r w:rsidRPr="0069306B">
        <w:rPr>
          <w:rFonts w:ascii="Arial" w:hAnsi="Arial" w:cs="Arial"/>
          <w:sz w:val="24"/>
          <w:szCs w:val="24"/>
          <w:lang w:val="es-PR"/>
        </w:rPr>
        <w:t>acción, informamos que del 2013</w:t>
      </w:r>
      <w:r w:rsidR="00DE32A7" w:rsidRPr="0069306B">
        <w:rPr>
          <w:rFonts w:ascii="Arial" w:hAnsi="Arial" w:cs="Arial"/>
          <w:sz w:val="24"/>
          <w:szCs w:val="24"/>
          <w:lang w:val="es-PR"/>
        </w:rPr>
        <w:t xml:space="preserve"> al presente, la velocidad promedio de Internet en la isla está en vías de triplicarse</w:t>
      </w:r>
      <w:r w:rsidRPr="0069306B">
        <w:rPr>
          <w:rFonts w:ascii="Arial" w:hAnsi="Arial" w:cs="Arial"/>
          <w:sz w:val="24"/>
          <w:szCs w:val="24"/>
          <w:lang w:val="es-PR"/>
        </w:rPr>
        <w:t>, de 3.6Mbps, a cerca de 10M</w:t>
      </w:r>
      <w:r w:rsidR="00DE32A7" w:rsidRPr="0069306B">
        <w:rPr>
          <w:rFonts w:ascii="Arial" w:hAnsi="Arial" w:cs="Arial"/>
          <w:sz w:val="24"/>
          <w:szCs w:val="24"/>
          <w:lang w:val="es-PR"/>
        </w:rPr>
        <w:t xml:space="preserve">bps.  </w:t>
      </w:r>
      <w:r w:rsidR="00DE6C3F" w:rsidRPr="0069306B">
        <w:rPr>
          <w:rFonts w:ascii="Arial" w:hAnsi="Arial" w:cs="Arial"/>
          <w:sz w:val="24"/>
          <w:szCs w:val="24"/>
          <w:lang w:val="es-PR"/>
        </w:rPr>
        <w:t>Entre las iniciativas que pusimos en marcha en esta dirección están:</w:t>
      </w:r>
    </w:p>
    <w:p w:rsidR="00DE6C3F" w:rsidRPr="0069306B" w:rsidRDefault="00DE6C3F" w:rsidP="00A548A6">
      <w:pPr>
        <w:spacing w:after="0" w:line="240" w:lineRule="auto"/>
        <w:ind w:firstLine="720"/>
        <w:jc w:val="both"/>
        <w:rPr>
          <w:rFonts w:ascii="Arial" w:hAnsi="Arial" w:cs="Arial"/>
          <w:sz w:val="24"/>
          <w:szCs w:val="24"/>
          <w:lang w:val="es-PR"/>
        </w:rPr>
      </w:pPr>
    </w:p>
    <w:p w:rsidR="00B17759" w:rsidRPr="0069306B" w:rsidRDefault="00B17759" w:rsidP="00A548A6">
      <w:pPr>
        <w:spacing w:after="0" w:line="240" w:lineRule="auto"/>
        <w:jc w:val="both"/>
        <w:rPr>
          <w:rFonts w:ascii="Arial" w:hAnsi="Arial" w:cs="Arial"/>
          <w:b/>
          <w:sz w:val="24"/>
          <w:szCs w:val="24"/>
          <w:u w:val="single"/>
          <w:lang w:val="es-PR"/>
        </w:rPr>
      </w:pPr>
      <w:r w:rsidRPr="0069306B">
        <w:rPr>
          <w:rFonts w:ascii="Arial" w:hAnsi="Arial" w:cs="Arial"/>
          <w:b/>
          <w:sz w:val="24"/>
          <w:szCs w:val="24"/>
          <w:u w:val="single"/>
          <w:lang w:val="es-PR"/>
        </w:rPr>
        <w:t>Vía Digital</w:t>
      </w:r>
    </w:p>
    <w:p w:rsidR="00B17759" w:rsidRPr="0069306B" w:rsidRDefault="00B17759" w:rsidP="00A548A6">
      <w:pPr>
        <w:spacing w:after="0" w:line="240" w:lineRule="auto"/>
        <w:jc w:val="both"/>
        <w:rPr>
          <w:rFonts w:ascii="Arial" w:hAnsi="Arial" w:cs="Arial"/>
          <w:sz w:val="24"/>
          <w:szCs w:val="24"/>
          <w:lang w:val="es-PR"/>
        </w:rPr>
      </w:pPr>
    </w:p>
    <w:p w:rsidR="00B17759" w:rsidRPr="0069306B" w:rsidRDefault="00B17759" w:rsidP="00DE6C3F">
      <w:pPr>
        <w:spacing w:after="0" w:line="240" w:lineRule="auto"/>
        <w:ind w:firstLine="720"/>
        <w:jc w:val="both"/>
        <w:rPr>
          <w:rFonts w:ascii="Arial" w:hAnsi="Arial" w:cs="Arial"/>
          <w:sz w:val="24"/>
          <w:szCs w:val="24"/>
          <w:lang w:val="es-PR"/>
        </w:rPr>
      </w:pPr>
      <w:r w:rsidRPr="0069306B">
        <w:rPr>
          <w:rFonts w:ascii="Arial" w:hAnsi="Arial" w:cs="Arial"/>
          <w:sz w:val="24"/>
          <w:szCs w:val="24"/>
          <w:lang w:val="es-PR"/>
        </w:rPr>
        <w:t xml:space="preserve">Logramos delinear un plan de uso para una infraestructura de conductos en desuso y vacantes cuyo propietario es el Departamento de Transportación y Obras Públicas (DTOP).  Este plan incluye ceder el uso de </w:t>
      </w:r>
      <w:r w:rsidR="00DE6C3F" w:rsidRPr="0069306B">
        <w:rPr>
          <w:rFonts w:ascii="Arial" w:hAnsi="Arial" w:cs="Arial"/>
          <w:sz w:val="24"/>
          <w:szCs w:val="24"/>
          <w:lang w:val="es-PR"/>
        </w:rPr>
        <w:t xml:space="preserve">55,000 pies lineales </w:t>
      </w:r>
      <w:r w:rsidR="00B34E43">
        <w:rPr>
          <w:rFonts w:ascii="Arial" w:hAnsi="Arial" w:cs="Arial"/>
          <w:sz w:val="24"/>
          <w:szCs w:val="24"/>
          <w:lang w:val="es-PR"/>
        </w:rPr>
        <w:t xml:space="preserve">de </w:t>
      </w:r>
      <w:r w:rsidRPr="0069306B">
        <w:rPr>
          <w:rFonts w:ascii="Arial" w:hAnsi="Arial" w:cs="Arial"/>
          <w:sz w:val="24"/>
          <w:szCs w:val="24"/>
          <w:lang w:val="es-PR"/>
        </w:rPr>
        <w:t>conductos</w:t>
      </w:r>
      <w:r w:rsidR="00DE6C3F" w:rsidRPr="0069306B">
        <w:rPr>
          <w:rFonts w:ascii="Arial" w:hAnsi="Arial" w:cs="Arial"/>
          <w:sz w:val="24"/>
          <w:szCs w:val="24"/>
          <w:lang w:val="es-PR"/>
        </w:rPr>
        <w:t xml:space="preserve"> vacíos </w:t>
      </w:r>
      <w:r w:rsidRPr="0069306B">
        <w:rPr>
          <w:rFonts w:ascii="Arial" w:hAnsi="Arial" w:cs="Arial"/>
          <w:sz w:val="24"/>
          <w:szCs w:val="24"/>
          <w:lang w:val="es-PR"/>
        </w:rPr>
        <w:t>para instalar cables de fibra óptica</w:t>
      </w:r>
      <w:r w:rsidR="00DE6C3F" w:rsidRPr="0069306B">
        <w:rPr>
          <w:rFonts w:ascii="Arial" w:hAnsi="Arial" w:cs="Arial"/>
          <w:sz w:val="24"/>
          <w:szCs w:val="24"/>
          <w:lang w:val="es-PR"/>
        </w:rPr>
        <w:t xml:space="preserve">, </w:t>
      </w:r>
      <w:r w:rsidR="00B34E43">
        <w:rPr>
          <w:rFonts w:ascii="Arial" w:hAnsi="Arial" w:cs="Arial"/>
          <w:sz w:val="24"/>
          <w:szCs w:val="24"/>
          <w:lang w:val="es-PR"/>
        </w:rPr>
        <w:t>en</w:t>
      </w:r>
      <w:r w:rsidRPr="0069306B">
        <w:rPr>
          <w:rFonts w:ascii="Arial" w:hAnsi="Arial" w:cs="Arial"/>
          <w:sz w:val="24"/>
          <w:szCs w:val="24"/>
          <w:lang w:val="es-PR"/>
        </w:rPr>
        <w:t xml:space="preserve"> beneficio de consumidores, negocios y residencias</w:t>
      </w:r>
      <w:r w:rsidR="00B34E43">
        <w:rPr>
          <w:rFonts w:ascii="Arial" w:hAnsi="Arial" w:cs="Arial"/>
          <w:sz w:val="24"/>
          <w:szCs w:val="24"/>
          <w:lang w:val="es-PR"/>
        </w:rPr>
        <w:t>,</w:t>
      </w:r>
      <w:r w:rsidRPr="0069306B">
        <w:rPr>
          <w:rFonts w:ascii="Arial" w:hAnsi="Arial" w:cs="Arial"/>
          <w:sz w:val="24"/>
          <w:szCs w:val="24"/>
          <w:lang w:val="es-PR"/>
        </w:rPr>
        <w:t xml:space="preserve"> sin necesidad de incurrir en costos de construcción, ni de permisos. El 2 de septiembre de 2016</w:t>
      </w:r>
      <w:r w:rsidR="00DE6C3F" w:rsidRPr="0069306B">
        <w:rPr>
          <w:rFonts w:ascii="Arial" w:hAnsi="Arial" w:cs="Arial"/>
          <w:sz w:val="24"/>
          <w:szCs w:val="24"/>
          <w:lang w:val="es-PR"/>
        </w:rPr>
        <w:t>,</w:t>
      </w:r>
      <w:r w:rsidRPr="0069306B">
        <w:rPr>
          <w:rFonts w:ascii="Arial" w:hAnsi="Arial" w:cs="Arial"/>
          <w:sz w:val="24"/>
          <w:szCs w:val="24"/>
          <w:lang w:val="es-PR"/>
        </w:rPr>
        <w:t xml:space="preserve"> DTOP y la compañía</w:t>
      </w:r>
      <w:r w:rsidRPr="0069306B">
        <w:rPr>
          <w:rFonts w:ascii="Arial" w:hAnsi="Arial" w:cs="Arial"/>
          <w:i/>
          <w:sz w:val="24"/>
          <w:szCs w:val="24"/>
          <w:lang w:val="es-PR"/>
        </w:rPr>
        <w:t xml:space="preserve"> Liberty Cablevision</w:t>
      </w:r>
      <w:r w:rsidRPr="0069306B">
        <w:rPr>
          <w:rFonts w:ascii="Arial" w:hAnsi="Arial" w:cs="Arial"/>
          <w:sz w:val="24"/>
          <w:szCs w:val="24"/>
          <w:lang w:val="es-PR"/>
        </w:rPr>
        <w:t xml:space="preserve"> de Puerto Rico firmaron contrato para el primer despliegue de fibra óptica a través de </w:t>
      </w:r>
      <w:r w:rsidR="00DE6C3F" w:rsidRPr="0069306B">
        <w:rPr>
          <w:rFonts w:ascii="Arial" w:hAnsi="Arial" w:cs="Arial"/>
          <w:sz w:val="24"/>
          <w:szCs w:val="24"/>
          <w:lang w:val="es-PR"/>
        </w:rPr>
        <w:t>14,400 pies lineales de</w:t>
      </w:r>
      <w:r w:rsidRPr="0069306B">
        <w:rPr>
          <w:rFonts w:ascii="Arial" w:hAnsi="Arial" w:cs="Arial"/>
          <w:sz w:val="24"/>
          <w:szCs w:val="24"/>
          <w:lang w:val="es-PR"/>
        </w:rPr>
        <w:t xml:space="preserve"> conductos.</w:t>
      </w:r>
      <w:r w:rsidR="00DE6C3F" w:rsidRPr="0069306B">
        <w:rPr>
          <w:rFonts w:ascii="Arial" w:hAnsi="Arial" w:cs="Arial"/>
          <w:sz w:val="24"/>
          <w:szCs w:val="24"/>
          <w:lang w:val="es-PR"/>
        </w:rPr>
        <w:t xml:space="preserve">  El proyecto está abierto a todos los proveedores e </w:t>
      </w:r>
      <w:proofErr w:type="spellStart"/>
      <w:r w:rsidR="00DE6C3F" w:rsidRPr="0069306B">
        <w:rPr>
          <w:rFonts w:ascii="Arial" w:hAnsi="Arial" w:cs="Arial"/>
          <w:sz w:val="24"/>
          <w:szCs w:val="24"/>
          <w:lang w:val="es-PR"/>
        </w:rPr>
        <w:t>ISPs</w:t>
      </w:r>
      <w:proofErr w:type="spellEnd"/>
      <w:r w:rsidR="00DE6C3F" w:rsidRPr="0069306B">
        <w:rPr>
          <w:rFonts w:ascii="Arial" w:hAnsi="Arial" w:cs="Arial"/>
          <w:sz w:val="24"/>
          <w:szCs w:val="24"/>
          <w:lang w:val="es-PR"/>
        </w:rPr>
        <w:t xml:space="preserve"> que se cualifiquen.</w:t>
      </w:r>
    </w:p>
    <w:p w:rsidR="005F70B5" w:rsidRPr="0069306B" w:rsidRDefault="005F70B5" w:rsidP="00A548A6">
      <w:pPr>
        <w:spacing w:after="0" w:line="240" w:lineRule="auto"/>
        <w:jc w:val="both"/>
        <w:rPr>
          <w:rFonts w:ascii="Arial" w:hAnsi="Arial" w:cs="Arial"/>
          <w:sz w:val="24"/>
          <w:szCs w:val="24"/>
          <w:lang w:val="es-PR"/>
        </w:rPr>
      </w:pPr>
    </w:p>
    <w:p w:rsidR="005F70B5" w:rsidRPr="0069306B" w:rsidRDefault="005F70B5" w:rsidP="00A548A6">
      <w:pPr>
        <w:spacing w:after="0" w:line="240" w:lineRule="auto"/>
        <w:jc w:val="both"/>
        <w:rPr>
          <w:rFonts w:ascii="Arial" w:hAnsi="Arial" w:cs="Arial"/>
          <w:b/>
          <w:sz w:val="24"/>
          <w:szCs w:val="24"/>
          <w:u w:val="single"/>
          <w:lang w:val="es-PR"/>
        </w:rPr>
      </w:pPr>
      <w:r w:rsidRPr="0069306B">
        <w:rPr>
          <w:rFonts w:ascii="Arial" w:hAnsi="Arial" w:cs="Arial"/>
          <w:b/>
          <w:sz w:val="24"/>
          <w:szCs w:val="24"/>
          <w:u w:val="single"/>
          <w:lang w:val="es-PR"/>
        </w:rPr>
        <w:t>Tecno JIP</w:t>
      </w:r>
    </w:p>
    <w:p w:rsidR="005F70B5" w:rsidRPr="0069306B" w:rsidRDefault="005F70B5" w:rsidP="00A548A6">
      <w:pPr>
        <w:spacing w:after="0" w:line="240" w:lineRule="auto"/>
        <w:jc w:val="both"/>
        <w:rPr>
          <w:rFonts w:ascii="Arial" w:hAnsi="Arial" w:cs="Arial"/>
          <w:sz w:val="24"/>
          <w:szCs w:val="24"/>
          <w:lang w:val="es-PR"/>
        </w:rPr>
      </w:pPr>
    </w:p>
    <w:p w:rsidR="005F70B5" w:rsidRPr="0069306B" w:rsidRDefault="005F70B5" w:rsidP="00A548A6">
      <w:pPr>
        <w:spacing w:after="0" w:line="240" w:lineRule="auto"/>
        <w:ind w:firstLine="720"/>
        <w:jc w:val="both"/>
        <w:rPr>
          <w:rFonts w:ascii="Arial" w:hAnsi="Arial" w:cs="Arial"/>
          <w:sz w:val="24"/>
          <w:szCs w:val="24"/>
          <w:lang w:val="es-PR"/>
        </w:rPr>
      </w:pPr>
      <w:r w:rsidRPr="0069306B">
        <w:rPr>
          <w:rFonts w:ascii="Arial" w:hAnsi="Arial" w:cs="Arial"/>
          <w:sz w:val="24"/>
          <w:szCs w:val="24"/>
          <w:lang w:val="es-PR"/>
        </w:rPr>
        <w:t xml:space="preserve">Mediante un Acuerdo de Colaboración entre la JRTPR y la Comisión Estatal de Elecciones (CEE), la JRTPR se </w:t>
      </w:r>
      <w:r w:rsidR="00E14B9C" w:rsidRPr="0069306B">
        <w:rPr>
          <w:rFonts w:ascii="Arial" w:hAnsi="Arial" w:cs="Arial"/>
          <w:sz w:val="24"/>
          <w:szCs w:val="24"/>
          <w:lang w:val="es-PR"/>
        </w:rPr>
        <w:t>provey</w:t>
      </w:r>
      <w:r w:rsidRPr="0069306B">
        <w:rPr>
          <w:rFonts w:ascii="Arial" w:hAnsi="Arial" w:cs="Arial"/>
          <w:sz w:val="24"/>
          <w:szCs w:val="24"/>
          <w:lang w:val="es-PR"/>
        </w:rPr>
        <w:t xml:space="preserve">ó equipo técnico necesario para </w:t>
      </w:r>
      <w:r w:rsidR="00DE32A7" w:rsidRPr="0069306B">
        <w:rPr>
          <w:rFonts w:ascii="Arial" w:hAnsi="Arial" w:cs="Arial"/>
          <w:sz w:val="24"/>
          <w:szCs w:val="24"/>
          <w:lang w:val="es-PR"/>
        </w:rPr>
        <w:t>transformar</w:t>
      </w:r>
      <w:r w:rsidRPr="0069306B">
        <w:rPr>
          <w:rFonts w:ascii="Arial" w:hAnsi="Arial" w:cs="Arial"/>
          <w:sz w:val="24"/>
          <w:szCs w:val="24"/>
          <w:lang w:val="es-PR"/>
        </w:rPr>
        <w:t xml:space="preserve"> las JIP </w:t>
      </w:r>
      <w:r w:rsidR="00E14B9C" w:rsidRPr="0069306B">
        <w:rPr>
          <w:rFonts w:ascii="Arial" w:hAnsi="Arial" w:cs="Arial"/>
          <w:sz w:val="24"/>
          <w:szCs w:val="24"/>
          <w:lang w:val="es-PR"/>
        </w:rPr>
        <w:t>en</w:t>
      </w:r>
      <w:r w:rsidRPr="0069306B">
        <w:rPr>
          <w:rFonts w:ascii="Arial" w:hAnsi="Arial" w:cs="Arial"/>
          <w:sz w:val="24"/>
          <w:szCs w:val="24"/>
          <w:lang w:val="es-PR"/>
        </w:rPr>
        <w:t xml:space="preserve"> Centros de Servicio al Ciudadano,</w:t>
      </w:r>
      <w:r w:rsidR="00DE32A7" w:rsidRPr="0069306B">
        <w:rPr>
          <w:rFonts w:ascii="Arial" w:hAnsi="Arial" w:cs="Arial"/>
          <w:sz w:val="24"/>
          <w:szCs w:val="24"/>
          <w:lang w:val="es-PR"/>
        </w:rPr>
        <w:t xml:space="preserve"> </w:t>
      </w:r>
      <w:r w:rsidR="00DE6C3F" w:rsidRPr="0069306B">
        <w:rPr>
          <w:rFonts w:ascii="Arial" w:hAnsi="Arial" w:cs="Arial"/>
          <w:sz w:val="24"/>
          <w:szCs w:val="24"/>
          <w:lang w:val="es-PR"/>
        </w:rPr>
        <w:t>Centros de Internet</w:t>
      </w:r>
      <w:r w:rsidR="00DE32A7" w:rsidRPr="0069306B">
        <w:rPr>
          <w:rFonts w:ascii="Arial" w:hAnsi="Arial" w:cs="Arial"/>
          <w:sz w:val="24"/>
          <w:szCs w:val="24"/>
          <w:lang w:val="es-PR"/>
        </w:rPr>
        <w:t xml:space="preserve"> Gratuito, </w:t>
      </w:r>
      <w:r w:rsidRPr="0069306B">
        <w:rPr>
          <w:rFonts w:ascii="Arial" w:hAnsi="Arial" w:cs="Arial"/>
          <w:sz w:val="24"/>
          <w:szCs w:val="24"/>
          <w:lang w:val="es-PR"/>
        </w:rPr>
        <w:t xml:space="preserve">acceso a pr.gov y </w:t>
      </w:r>
      <w:r w:rsidR="00DE6C3F" w:rsidRPr="0069306B">
        <w:rPr>
          <w:rFonts w:ascii="Arial" w:hAnsi="Arial" w:cs="Arial"/>
          <w:sz w:val="24"/>
          <w:szCs w:val="24"/>
          <w:lang w:val="es-PR"/>
        </w:rPr>
        <w:t xml:space="preserve">para </w:t>
      </w:r>
      <w:r w:rsidRPr="0069306B">
        <w:rPr>
          <w:rFonts w:ascii="Arial" w:hAnsi="Arial" w:cs="Arial"/>
          <w:sz w:val="24"/>
          <w:szCs w:val="24"/>
          <w:lang w:val="es-PR"/>
        </w:rPr>
        <w:t xml:space="preserve">solicitar servicios del Registro Demográfico en 88 locales a través de los 78 municipios de la Isla. </w:t>
      </w:r>
      <w:r w:rsidR="0069306B" w:rsidRPr="0069306B">
        <w:rPr>
          <w:rFonts w:ascii="Arial" w:hAnsi="Arial" w:cs="Arial"/>
          <w:sz w:val="24"/>
          <w:szCs w:val="24"/>
          <w:lang w:val="es-PR"/>
        </w:rPr>
        <w:t xml:space="preserve"> El p</w:t>
      </w:r>
      <w:r w:rsidR="00DE32A7" w:rsidRPr="0069306B">
        <w:rPr>
          <w:rFonts w:ascii="Arial" w:hAnsi="Arial" w:cs="Arial"/>
          <w:sz w:val="24"/>
          <w:szCs w:val="24"/>
          <w:lang w:val="es-PR"/>
        </w:rPr>
        <w:t>royecto ha sido completado</w:t>
      </w:r>
      <w:r w:rsidR="00B34E43">
        <w:rPr>
          <w:rFonts w:ascii="Arial" w:hAnsi="Arial" w:cs="Arial"/>
          <w:sz w:val="24"/>
          <w:szCs w:val="24"/>
          <w:lang w:val="es-PR"/>
        </w:rPr>
        <w:t xml:space="preserve"> en este mes</w:t>
      </w:r>
      <w:r w:rsidR="00DE32A7" w:rsidRPr="0069306B">
        <w:rPr>
          <w:rFonts w:ascii="Arial" w:hAnsi="Arial" w:cs="Arial"/>
          <w:sz w:val="24"/>
          <w:szCs w:val="24"/>
          <w:lang w:val="es-PR"/>
        </w:rPr>
        <w:t>.</w:t>
      </w:r>
    </w:p>
    <w:p w:rsidR="005F70B5" w:rsidRPr="0069306B" w:rsidRDefault="005F70B5" w:rsidP="00A548A6">
      <w:pPr>
        <w:spacing w:after="0" w:line="240" w:lineRule="auto"/>
        <w:jc w:val="both"/>
        <w:rPr>
          <w:rFonts w:ascii="Arial" w:hAnsi="Arial" w:cs="Arial"/>
          <w:sz w:val="24"/>
          <w:szCs w:val="24"/>
          <w:lang w:val="es-PR"/>
        </w:rPr>
      </w:pPr>
    </w:p>
    <w:p w:rsidR="005F70B5" w:rsidRPr="0069306B" w:rsidRDefault="005F70B5" w:rsidP="00A548A6">
      <w:pPr>
        <w:spacing w:after="0" w:line="240" w:lineRule="auto"/>
        <w:jc w:val="both"/>
        <w:rPr>
          <w:rFonts w:ascii="Arial" w:hAnsi="Arial" w:cs="Arial"/>
          <w:sz w:val="24"/>
          <w:szCs w:val="24"/>
          <w:lang w:val="es-PR"/>
        </w:rPr>
      </w:pPr>
      <w:r w:rsidRPr="0069306B">
        <w:rPr>
          <w:rFonts w:ascii="Arial" w:hAnsi="Arial" w:cs="Arial"/>
          <w:b/>
          <w:sz w:val="24"/>
          <w:szCs w:val="24"/>
          <w:u w:val="single"/>
          <w:lang w:val="es-PR"/>
        </w:rPr>
        <w:t>Centros de Internet y Sistemas Wi</w:t>
      </w:r>
      <w:r w:rsidR="00444DD6">
        <w:rPr>
          <w:rFonts w:ascii="Arial" w:hAnsi="Arial" w:cs="Arial"/>
          <w:b/>
          <w:sz w:val="24"/>
          <w:szCs w:val="24"/>
          <w:u w:val="single"/>
          <w:lang w:val="es-PR"/>
        </w:rPr>
        <w:t>-</w:t>
      </w:r>
      <w:r w:rsidRPr="0069306B">
        <w:rPr>
          <w:rFonts w:ascii="Arial" w:hAnsi="Arial" w:cs="Arial"/>
          <w:b/>
          <w:sz w:val="24"/>
          <w:szCs w:val="24"/>
          <w:u w:val="single"/>
          <w:lang w:val="es-PR"/>
        </w:rPr>
        <w:t>Fi en Plazas y Espacios Públicos</w:t>
      </w:r>
    </w:p>
    <w:p w:rsidR="005F70B5" w:rsidRPr="0069306B" w:rsidRDefault="005F70B5" w:rsidP="00A548A6">
      <w:pPr>
        <w:spacing w:after="0" w:line="240" w:lineRule="auto"/>
        <w:jc w:val="both"/>
        <w:rPr>
          <w:rFonts w:ascii="Arial" w:hAnsi="Arial" w:cs="Arial"/>
          <w:sz w:val="24"/>
          <w:szCs w:val="24"/>
          <w:lang w:val="es-PR"/>
        </w:rPr>
      </w:pPr>
    </w:p>
    <w:p w:rsidR="005F70B5" w:rsidRPr="0069306B" w:rsidRDefault="005F70B5" w:rsidP="00A548A6">
      <w:pPr>
        <w:spacing w:after="0" w:line="240" w:lineRule="auto"/>
        <w:ind w:firstLine="720"/>
        <w:jc w:val="both"/>
        <w:rPr>
          <w:rFonts w:ascii="Arial" w:hAnsi="Arial" w:cs="Arial"/>
          <w:sz w:val="24"/>
          <w:szCs w:val="24"/>
          <w:lang w:val="es-PR"/>
        </w:rPr>
      </w:pPr>
      <w:r w:rsidRPr="0069306B">
        <w:rPr>
          <w:rFonts w:ascii="Arial" w:hAnsi="Arial" w:cs="Arial"/>
          <w:sz w:val="24"/>
          <w:szCs w:val="24"/>
          <w:lang w:val="es-PR"/>
        </w:rPr>
        <w:t>La JRTPR ha continuado con el desarrollo de Centros de Internet y Plazas Wi</w:t>
      </w:r>
      <w:r w:rsidR="00444DD6">
        <w:rPr>
          <w:rFonts w:ascii="Arial" w:hAnsi="Arial" w:cs="Arial"/>
          <w:sz w:val="24"/>
          <w:szCs w:val="24"/>
          <w:lang w:val="es-PR"/>
        </w:rPr>
        <w:t>-</w:t>
      </w:r>
      <w:r w:rsidRPr="0069306B">
        <w:rPr>
          <w:rFonts w:ascii="Arial" w:hAnsi="Arial" w:cs="Arial"/>
          <w:sz w:val="24"/>
          <w:szCs w:val="24"/>
          <w:lang w:val="es-PR"/>
        </w:rPr>
        <w:t xml:space="preserve">Fi para uso principalmente de ciudadanos de escasos recursos, y para la ciudadanía en general, en coordinación </w:t>
      </w:r>
      <w:r w:rsidR="004C2270" w:rsidRPr="0069306B">
        <w:rPr>
          <w:rFonts w:ascii="Arial" w:hAnsi="Arial" w:cs="Arial"/>
          <w:sz w:val="24"/>
          <w:szCs w:val="24"/>
          <w:lang w:val="es-PR"/>
        </w:rPr>
        <w:t xml:space="preserve">con los gobiernos municipales. </w:t>
      </w:r>
      <w:r w:rsidRPr="0069306B">
        <w:rPr>
          <w:rFonts w:ascii="Arial" w:hAnsi="Arial" w:cs="Arial"/>
          <w:sz w:val="24"/>
          <w:szCs w:val="24"/>
          <w:lang w:val="es-PR"/>
        </w:rPr>
        <w:t>Se ha invertido alrededor de $1.6 millones desde el inicio de esta iniciativa promulgada por la Ley Núm. 101 del 2010. Hasta septiembre de 2016 se han inaugurado un total de 35 Centros de Internet, y 49 Plazas de Wi</w:t>
      </w:r>
      <w:r w:rsidR="00444DD6">
        <w:rPr>
          <w:rFonts w:ascii="Arial" w:hAnsi="Arial" w:cs="Arial"/>
          <w:sz w:val="24"/>
          <w:szCs w:val="24"/>
          <w:lang w:val="es-PR"/>
        </w:rPr>
        <w:t>-</w:t>
      </w:r>
      <w:r w:rsidRPr="0069306B">
        <w:rPr>
          <w:rFonts w:ascii="Arial" w:hAnsi="Arial" w:cs="Arial"/>
          <w:sz w:val="24"/>
          <w:szCs w:val="24"/>
          <w:lang w:val="es-PR"/>
        </w:rPr>
        <w:t>Fi, para un Gran Total de 84.</w:t>
      </w:r>
    </w:p>
    <w:p w:rsidR="005F70B5" w:rsidRPr="0069306B" w:rsidRDefault="005F70B5" w:rsidP="00A548A6">
      <w:pPr>
        <w:spacing w:after="0" w:line="240" w:lineRule="auto"/>
        <w:ind w:firstLine="792"/>
        <w:jc w:val="both"/>
        <w:rPr>
          <w:rFonts w:ascii="Arial" w:hAnsi="Arial" w:cs="Arial"/>
          <w:sz w:val="24"/>
          <w:szCs w:val="24"/>
          <w:lang w:val="es-PR"/>
        </w:rPr>
      </w:pPr>
    </w:p>
    <w:p w:rsidR="004C2270" w:rsidRPr="0069306B" w:rsidRDefault="004C2270" w:rsidP="00A548A6">
      <w:pPr>
        <w:spacing w:after="0" w:line="240" w:lineRule="auto"/>
        <w:contextualSpacing/>
        <w:jc w:val="both"/>
        <w:rPr>
          <w:rFonts w:ascii="Arial" w:hAnsi="Arial" w:cs="Arial"/>
          <w:sz w:val="24"/>
          <w:szCs w:val="24"/>
          <w:u w:val="single"/>
          <w:lang w:val="es-PR"/>
        </w:rPr>
      </w:pPr>
      <w:r w:rsidRPr="0069306B">
        <w:rPr>
          <w:rFonts w:ascii="Arial" w:hAnsi="Arial" w:cs="Arial"/>
          <w:b/>
          <w:sz w:val="24"/>
          <w:szCs w:val="24"/>
          <w:u w:val="single"/>
          <w:lang w:val="es-PR"/>
        </w:rPr>
        <w:t>Escuelas de Primera</w:t>
      </w:r>
    </w:p>
    <w:p w:rsidR="004C2270" w:rsidRPr="0069306B" w:rsidRDefault="004C2270" w:rsidP="00A548A6">
      <w:pPr>
        <w:spacing w:after="0" w:line="240" w:lineRule="auto"/>
        <w:contextualSpacing/>
        <w:jc w:val="both"/>
        <w:rPr>
          <w:rFonts w:ascii="Arial" w:hAnsi="Arial" w:cs="Arial"/>
          <w:sz w:val="24"/>
          <w:szCs w:val="24"/>
          <w:lang w:val="es-PR"/>
        </w:rPr>
      </w:pPr>
    </w:p>
    <w:p w:rsidR="004C2270" w:rsidRPr="0069306B" w:rsidRDefault="004C2270" w:rsidP="00A548A6">
      <w:pPr>
        <w:spacing w:after="0" w:line="240" w:lineRule="auto"/>
        <w:ind w:firstLine="540"/>
        <w:contextualSpacing/>
        <w:jc w:val="both"/>
        <w:rPr>
          <w:rFonts w:ascii="Arial" w:hAnsi="Arial" w:cs="Arial"/>
          <w:sz w:val="24"/>
          <w:szCs w:val="24"/>
          <w:lang w:val="es-PR"/>
        </w:rPr>
      </w:pPr>
      <w:r w:rsidRPr="0069306B">
        <w:rPr>
          <w:rFonts w:ascii="Arial" w:hAnsi="Arial" w:cs="Arial"/>
          <w:sz w:val="24"/>
          <w:szCs w:val="24"/>
          <w:lang w:val="es-PR"/>
        </w:rPr>
        <w:t>Mediante un Acuerdo de Colaboración con la Autoridad para el Financiamiento de la Infraestructura (AFI), la JRTPR se comprometió con el sistema de educación pública del país para otorgar equipo tecnológico a varias escuelas especializadas del Departamento de Educación (DEPR).  Entre el 2015 y el 2016 se adquirieron y entregaron 922 computadoras</w:t>
      </w:r>
      <w:r w:rsidR="00DE32A7" w:rsidRPr="0069306B">
        <w:rPr>
          <w:rFonts w:ascii="Arial" w:hAnsi="Arial" w:cs="Arial"/>
          <w:sz w:val="24"/>
          <w:szCs w:val="24"/>
          <w:lang w:val="es-PR"/>
        </w:rPr>
        <w:t xml:space="preserve"> </w:t>
      </w:r>
      <w:r w:rsidR="0069306B" w:rsidRPr="0069306B">
        <w:rPr>
          <w:rFonts w:ascii="Arial" w:hAnsi="Arial" w:cs="Arial"/>
          <w:sz w:val="24"/>
          <w:szCs w:val="24"/>
          <w:lang w:val="es-PR"/>
        </w:rPr>
        <w:t>portátiles</w:t>
      </w:r>
      <w:r w:rsidRPr="0069306B">
        <w:rPr>
          <w:rFonts w:ascii="Arial" w:hAnsi="Arial" w:cs="Arial"/>
          <w:sz w:val="24"/>
          <w:szCs w:val="24"/>
          <w:lang w:val="es-PR"/>
        </w:rPr>
        <w:t xml:space="preserve"> a estudiantes de las siguientes escuelas especializadas del País:</w:t>
      </w:r>
    </w:p>
    <w:p w:rsidR="004C2270" w:rsidRPr="0069306B" w:rsidRDefault="004C2270" w:rsidP="00A548A6">
      <w:pPr>
        <w:spacing w:after="0" w:line="240" w:lineRule="auto"/>
        <w:contextualSpacing/>
        <w:jc w:val="both"/>
        <w:rPr>
          <w:rFonts w:ascii="Arial" w:hAnsi="Arial" w:cs="Arial"/>
          <w:sz w:val="24"/>
          <w:szCs w:val="24"/>
          <w:lang w:val="es-PR"/>
        </w:rPr>
      </w:pPr>
    </w:p>
    <w:p w:rsidR="004C2270" w:rsidRPr="0069306B" w:rsidRDefault="004C2270" w:rsidP="0069306B">
      <w:pPr>
        <w:numPr>
          <w:ilvl w:val="2"/>
          <w:numId w:val="3"/>
        </w:numPr>
        <w:spacing w:after="0" w:line="240" w:lineRule="auto"/>
        <w:ind w:left="1080"/>
        <w:contextualSpacing/>
        <w:jc w:val="both"/>
        <w:rPr>
          <w:rFonts w:ascii="Arial" w:hAnsi="Arial" w:cs="Arial"/>
          <w:sz w:val="24"/>
          <w:szCs w:val="24"/>
          <w:lang w:val="es-PR"/>
        </w:rPr>
      </w:pPr>
      <w:r w:rsidRPr="0069306B">
        <w:rPr>
          <w:rFonts w:ascii="Arial" w:hAnsi="Arial" w:cs="Arial"/>
          <w:sz w:val="24"/>
          <w:szCs w:val="24"/>
          <w:lang w:val="es-PR"/>
        </w:rPr>
        <w:t>Centro Residencial de Oportunidades Educativas de Mayagüez (CROEM)</w:t>
      </w:r>
    </w:p>
    <w:p w:rsidR="004C2270" w:rsidRPr="0069306B" w:rsidRDefault="004C2270" w:rsidP="0069306B">
      <w:pPr>
        <w:numPr>
          <w:ilvl w:val="2"/>
          <w:numId w:val="3"/>
        </w:numPr>
        <w:spacing w:after="0" w:line="240" w:lineRule="auto"/>
        <w:ind w:left="1080"/>
        <w:contextualSpacing/>
        <w:jc w:val="both"/>
        <w:rPr>
          <w:rFonts w:ascii="Arial" w:hAnsi="Arial" w:cs="Arial"/>
          <w:sz w:val="24"/>
          <w:szCs w:val="24"/>
          <w:lang w:val="es-PR"/>
        </w:rPr>
      </w:pPr>
      <w:r w:rsidRPr="0069306B">
        <w:rPr>
          <w:rFonts w:ascii="Arial" w:hAnsi="Arial" w:cs="Arial"/>
          <w:sz w:val="24"/>
          <w:szCs w:val="24"/>
          <w:lang w:val="es-PR"/>
        </w:rPr>
        <w:t>Centro Residencial de Oportunidades Educativas de Ceiba (CROEC)</w:t>
      </w:r>
    </w:p>
    <w:p w:rsidR="004C2270" w:rsidRPr="0069306B" w:rsidRDefault="004C2270" w:rsidP="0069306B">
      <w:pPr>
        <w:numPr>
          <w:ilvl w:val="2"/>
          <w:numId w:val="3"/>
        </w:numPr>
        <w:spacing w:after="0" w:line="240" w:lineRule="auto"/>
        <w:ind w:left="1080"/>
        <w:contextualSpacing/>
        <w:jc w:val="both"/>
        <w:rPr>
          <w:rFonts w:ascii="Arial" w:hAnsi="Arial" w:cs="Arial"/>
          <w:sz w:val="24"/>
          <w:szCs w:val="24"/>
          <w:lang w:val="es-PR"/>
        </w:rPr>
      </w:pPr>
      <w:r w:rsidRPr="0069306B">
        <w:rPr>
          <w:rFonts w:ascii="Arial" w:hAnsi="Arial" w:cs="Arial"/>
          <w:sz w:val="24"/>
          <w:szCs w:val="24"/>
          <w:lang w:val="es-PR"/>
        </w:rPr>
        <w:t>Centro Residencial de Oportunidades Educativas de Villalba (CROEV)</w:t>
      </w:r>
    </w:p>
    <w:p w:rsidR="004C2270" w:rsidRPr="0069306B" w:rsidRDefault="004C2270" w:rsidP="0069306B">
      <w:pPr>
        <w:numPr>
          <w:ilvl w:val="2"/>
          <w:numId w:val="3"/>
        </w:numPr>
        <w:spacing w:after="0" w:line="240" w:lineRule="auto"/>
        <w:ind w:left="1080"/>
        <w:contextualSpacing/>
        <w:jc w:val="both"/>
        <w:rPr>
          <w:rFonts w:ascii="Arial" w:hAnsi="Arial" w:cs="Arial"/>
          <w:sz w:val="24"/>
          <w:szCs w:val="24"/>
          <w:lang w:val="es-PR"/>
        </w:rPr>
      </w:pPr>
      <w:r w:rsidRPr="0069306B">
        <w:rPr>
          <w:rFonts w:ascii="Arial" w:hAnsi="Arial" w:cs="Arial"/>
          <w:sz w:val="24"/>
          <w:szCs w:val="24"/>
          <w:lang w:val="es-PR"/>
        </w:rPr>
        <w:t>Instituto de Aeronáutica y Aeroespacial de Puerto Rico (IAAPR)</w:t>
      </w:r>
    </w:p>
    <w:p w:rsidR="004C2270" w:rsidRPr="0069306B" w:rsidRDefault="004C2270" w:rsidP="0069306B">
      <w:pPr>
        <w:numPr>
          <w:ilvl w:val="2"/>
          <w:numId w:val="3"/>
        </w:numPr>
        <w:spacing w:after="0" w:line="240" w:lineRule="auto"/>
        <w:ind w:left="1080"/>
        <w:contextualSpacing/>
        <w:jc w:val="both"/>
        <w:rPr>
          <w:rFonts w:ascii="Arial" w:hAnsi="Arial" w:cs="Arial"/>
          <w:sz w:val="24"/>
          <w:szCs w:val="24"/>
          <w:lang w:val="es-PR"/>
        </w:rPr>
      </w:pPr>
      <w:r w:rsidRPr="0069306B">
        <w:rPr>
          <w:rFonts w:ascii="Arial" w:hAnsi="Arial" w:cs="Arial"/>
          <w:sz w:val="24"/>
          <w:szCs w:val="24"/>
          <w:lang w:val="es-PR"/>
        </w:rPr>
        <w:t>Escuela de Comunidad Especializada en Deportes en el Albergue Olímpico de Salinas (ECEDAO)</w:t>
      </w:r>
    </w:p>
    <w:p w:rsidR="004C2270" w:rsidRPr="0069306B" w:rsidRDefault="004C2270" w:rsidP="00A548A6">
      <w:pPr>
        <w:spacing w:after="0" w:line="240" w:lineRule="auto"/>
        <w:contextualSpacing/>
        <w:jc w:val="both"/>
        <w:rPr>
          <w:rFonts w:ascii="Arial" w:hAnsi="Arial" w:cs="Arial"/>
          <w:sz w:val="24"/>
          <w:szCs w:val="24"/>
          <w:lang w:val="es-PR"/>
        </w:rPr>
      </w:pPr>
    </w:p>
    <w:p w:rsidR="004C2270" w:rsidRPr="0069306B" w:rsidRDefault="004C2270" w:rsidP="00A548A6">
      <w:pPr>
        <w:pStyle w:val="ListParagraph"/>
        <w:spacing w:line="240" w:lineRule="auto"/>
        <w:ind w:left="0" w:firstLine="540"/>
        <w:jc w:val="both"/>
        <w:rPr>
          <w:rFonts w:ascii="Arial" w:hAnsi="Arial" w:cs="Arial"/>
          <w:sz w:val="24"/>
          <w:szCs w:val="24"/>
          <w:lang w:val="es-PR"/>
        </w:rPr>
      </w:pPr>
      <w:r w:rsidRPr="0069306B">
        <w:rPr>
          <w:rFonts w:ascii="Arial" w:hAnsi="Arial" w:cs="Arial"/>
          <w:sz w:val="24"/>
          <w:szCs w:val="24"/>
          <w:lang w:val="es-PR"/>
        </w:rPr>
        <w:t xml:space="preserve">Además, la JRTPR ha ofrecido asesoramiento técnico al DEPR para la validación técnica del documento </w:t>
      </w:r>
      <w:r w:rsidRPr="0069306B">
        <w:rPr>
          <w:rFonts w:ascii="Arial" w:hAnsi="Arial" w:cs="Arial"/>
          <w:i/>
          <w:sz w:val="24"/>
          <w:szCs w:val="24"/>
          <w:lang w:val="es-PR"/>
        </w:rPr>
        <w:t>Request for Proposal</w:t>
      </w:r>
      <w:r w:rsidRPr="0069306B">
        <w:rPr>
          <w:rFonts w:ascii="Arial" w:hAnsi="Arial" w:cs="Arial"/>
          <w:sz w:val="24"/>
          <w:szCs w:val="24"/>
          <w:lang w:val="es-PR"/>
        </w:rPr>
        <w:t xml:space="preserve"> (RFP) para convocar a una subasta pública y competitiva dirigida a la construcción de los sistemas inalámbricos (Wi-Fi) en 1,384 escuelas de Kindergarten hasta Duodécimo Grado. Esto tiene el propósito de modernizar la infraestructura inalámbrica interior en las escuelas como resultado de la Orden de Modernización del Programa </w:t>
      </w:r>
      <w:r w:rsidRPr="0069306B">
        <w:rPr>
          <w:rFonts w:ascii="Arial" w:hAnsi="Arial" w:cs="Arial"/>
          <w:i/>
          <w:sz w:val="24"/>
          <w:szCs w:val="24"/>
          <w:lang w:val="es-PR"/>
        </w:rPr>
        <w:t>E-Rate</w:t>
      </w:r>
      <w:r w:rsidRPr="0069306B">
        <w:rPr>
          <w:rFonts w:ascii="Arial" w:hAnsi="Arial" w:cs="Arial"/>
          <w:sz w:val="24"/>
          <w:szCs w:val="24"/>
          <w:lang w:val="es-PR"/>
        </w:rPr>
        <w:t xml:space="preserve"> </w:t>
      </w:r>
      <w:r w:rsidR="00DE32A7" w:rsidRPr="0069306B">
        <w:rPr>
          <w:rFonts w:ascii="Arial" w:hAnsi="Arial" w:cs="Arial"/>
          <w:sz w:val="24"/>
          <w:szCs w:val="24"/>
          <w:lang w:val="es-PR"/>
        </w:rPr>
        <w:t>de</w:t>
      </w:r>
      <w:r w:rsidRPr="0069306B">
        <w:rPr>
          <w:rFonts w:ascii="Arial" w:hAnsi="Arial" w:cs="Arial"/>
          <w:sz w:val="24"/>
          <w:szCs w:val="24"/>
          <w:lang w:val="es-PR"/>
        </w:rPr>
        <w:t xml:space="preserve"> la </w:t>
      </w:r>
      <w:r w:rsidR="00A548A6" w:rsidRPr="0069306B">
        <w:rPr>
          <w:rFonts w:ascii="Arial" w:eastAsia="Times New Roman" w:hAnsi="Arial" w:cs="Arial"/>
          <w:i/>
          <w:sz w:val="24"/>
          <w:szCs w:val="24"/>
          <w:lang w:val="es-PR" w:eastAsia="es-PR"/>
        </w:rPr>
        <w:t>Federal Communications Commission</w:t>
      </w:r>
      <w:r w:rsidR="00A548A6" w:rsidRPr="0069306B">
        <w:rPr>
          <w:rFonts w:ascii="Arial" w:eastAsia="Times New Roman" w:hAnsi="Arial" w:cs="Arial"/>
          <w:sz w:val="24"/>
          <w:szCs w:val="24"/>
          <w:lang w:val="es-PR" w:eastAsia="es-PR"/>
        </w:rPr>
        <w:t xml:space="preserve"> (</w:t>
      </w:r>
      <w:r w:rsidRPr="0069306B">
        <w:rPr>
          <w:rFonts w:ascii="Arial" w:hAnsi="Arial" w:cs="Arial"/>
          <w:sz w:val="24"/>
          <w:szCs w:val="24"/>
          <w:lang w:val="es-PR"/>
        </w:rPr>
        <w:t>FCC</w:t>
      </w:r>
      <w:r w:rsidR="00A548A6" w:rsidRPr="0069306B">
        <w:rPr>
          <w:rFonts w:ascii="Arial" w:hAnsi="Arial" w:cs="Arial"/>
          <w:sz w:val="24"/>
          <w:szCs w:val="24"/>
          <w:lang w:val="es-PR"/>
        </w:rPr>
        <w:t>)</w:t>
      </w:r>
      <w:r w:rsidRPr="0069306B">
        <w:rPr>
          <w:rFonts w:ascii="Arial" w:hAnsi="Arial" w:cs="Arial"/>
          <w:sz w:val="24"/>
          <w:szCs w:val="24"/>
          <w:lang w:val="es-PR"/>
        </w:rPr>
        <w:t xml:space="preserve"> el pasado 23 de julio de 2014.</w:t>
      </w:r>
    </w:p>
    <w:p w:rsidR="00A548A6" w:rsidRPr="0069306B" w:rsidRDefault="00A548A6" w:rsidP="00A548A6">
      <w:pPr>
        <w:spacing w:after="0" w:line="240" w:lineRule="auto"/>
        <w:jc w:val="both"/>
        <w:rPr>
          <w:rFonts w:ascii="Arial" w:hAnsi="Arial" w:cs="Arial"/>
          <w:sz w:val="24"/>
          <w:szCs w:val="24"/>
          <w:u w:val="single"/>
          <w:lang w:val="es-PR"/>
        </w:rPr>
      </w:pPr>
      <w:r w:rsidRPr="0069306B">
        <w:rPr>
          <w:rFonts w:ascii="Arial" w:hAnsi="Arial" w:cs="Arial"/>
          <w:b/>
          <w:sz w:val="24"/>
          <w:szCs w:val="24"/>
          <w:u w:val="single"/>
          <w:lang w:val="es-PR"/>
        </w:rPr>
        <w:t>Tecno-Abuelos</w:t>
      </w:r>
    </w:p>
    <w:p w:rsidR="00A548A6" w:rsidRPr="0069306B" w:rsidRDefault="00A548A6" w:rsidP="00A548A6">
      <w:pPr>
        <w:spacing w:after="0" w:line="240" w:lineRule="auto"/>
        <w:jc w:val="both"/>
        <w:rPr>
          <w:rFonts w:ascii="Arial" w:hAnsi="Arial" w:cs="Arial"/>
          <w:sz w:val="24"/>
          <w:szCs w:val="24"/>
          <w:lang w:val="es-PR"/>
        </w:rPr>
      </w:pPr>
    </w:p>
    <w:p w:rsidR="005F70B5" w:rsidRPr="0069306B" w:rsidRDefault="00A548A6" w:rsidP="00A548A6">
      <w:pPr>
        <w:spacing w:after="0" w:line="240" w:lineRule="auto"/>
        <w:ind w:firstLine="720"/>
        <w:jc w:val="both"/>
        <w:rPr>
          <w:rFonts w:ascii="Arial" w:hAnsi="Arial" w:cs="Arial"/>
          <w:sz w:val="24"/>
          <w:szCs w:val="24"/>
          <w:lang w:val="es-PR"/>
        </w:rPr>
      </w:pPr>
      <w:r w:rsidRPr="0069306B">
        <w:rPr>
          <w:rFonts w:ascii="Arial" w:hAnsi="Arial" w:cs="Arial"/>
          <w:sz w:val="24"/>
          <w:szCs w:val="24"/>
          <w:lang w:val="es-PR"/>
        </w:rPr>
        <w:t xml:space="preserve">Esta iniciativa consiste en ofrecer adiestramientos </w:t>
      </w:r>
      <w:r w:rsidR="00DE32A7" w:rsidRPr="0069306B">
        <w:rPr>
          <w:rFonts w:ascii="Arial" w:hAnsi="Arial" w:cs="Arial"/>
          <w:sz w:val="24"/>
          <w:szCs w:val="24"/>
          <w:lang w:val="es-PR"/>
        </w:rPr>
        <w:t xml:space="preserve">gratuitos de alfabetización digital </w:t>
      </w:r>
      <w:r w:rsidR="00B34E43">
        <w:rPr>
          <w:rFonts w:ascii="Arial" w:hAnsi="Arial" w:cs="Arial"/>
          <w:sz w:val="24"/>
          <w:szCs w:val="24"/>
          <w:lang w:val="es-PR"/>
        </w:rPr>
        <w:t xml:space="preserve">y uso </w:t>
      </w:r>
      <w:r w:rsidR="0069306B" w:rsidRPr="0069306B">
        <w:rPr>
          <w:rFonts w:ascii="Arial" w:hAnsi="Arial" w:cs="Arial"/>
          <w:sz w:val="24"/>
          <w:szCs w:val="24"/>
          <w:lang w:val="es-PR"/>
        </w:rPr>
        <w:t>de tecnologías y apps</w:t>
      </w:r>
      <w:r w:rsidR="00B34E43">
        <w:rPr>
          <w:rFonts w:ascii="Arial" w:hAnsi="Arial" w:cs="Arial"/>
          <w:sz w:val="24"/>
          <w:szCs w:val="24"/>
          <w:lang w:val="es-PR"/>
        </w:rPr>
        <w:t>,</w:t>
      </w:r>
      <w:r w:rsidR="0069306B" w:rsidRPr="0069306B">
        <w:rPr>
          <w:rFonts w:ascii="Arial" w:hAnsi="Arial" w:cs="Arial"/>
          <w:sz w:val="24"/>
          <w:szCs w:val="24"/>
          <w:lang w:val="es-PR"/>
        </w:rPr>
        <w:t xml:space="preserve"> </w:t>
      </w:r>
      <w:r w:rsidR="00DE32A7" w:rsidRPr="0069306B">
        <w:rPr>
          <w:rFonts w:ascii="Arial" w:hAnsi="Arial" w:cs="Arial"/>
          <w:sz w:val="24"/>
          <w:szCs w:val="24"/>
          <w:lang w:val="es-PR"/>
        </w:rPr>
        <w:t xml:space="preserve">a participantes </w:t>
      </w:r>
      <w:r w:rsidRPr="0069306B">
        <w:rPr>
          <w:rFonts w:ascii="Arial" w:hAnsi="Arial" w:cs="Arial"/>
          <w:sz w:val="24"/>
          <w:szCs w:val="24"/>
          <w:lang w:val="es-PR"/>
        </w:rPr>
        <w:t>de 55 años o más</w:t>
      </w:r>
      <w:r w:rsidR="00DE32A7" w:rsidRPr="0069306B">
        <w:rPr>
          <w:rFonts w:ascii="Arial" w:hAnsi="Arial" w:cs="Arial"/>
          <w:sz w:val="24"/>
          <w:szCs w:val="24"/>
          <w:lang w:val="es-PR"/>
        </w:rPr>
        <w:t>.</w:t>
      </w:r>
      <w:r w:rsidRPr="0069306B">
        <w:rPr>
          <w:rFonts w:ascii="Arial" w:hAnsi="Arial" w:cs="Arial"/>
          <w:sz w:val="24"/>
          <w:szCs w:val="24"/>
          <w:lang w:val="es-PR"/>
        </w:rPr>
        <w:t xml:space="preserve"> Entre el 2014 y el 2016</w:t>
      </w:r>
      <w:r w:rsidR="00DE32A7" w:rsidRPr="0069306B">
        <w:rPr>
          <w:rFonts w:ascii="Arial" w:hAnsi="Arial" w:cs="Arial"/>
          <w:sz w:val="24"/>
          <w:szCs w:val="24"/>
          <w:lang w:val="es-PR"/>
        </w:rPr>
        <w:t>,</w:t>
      </w:r>
      <w:r w:rsidRPr="0069306B">
        <w:rPr>
          <w:rFonts w:ascii="Arial" w:hAnsi="Arial" w:cs="Arial"/>
          <w:sz w:val="24"/>
          <w:szCs w:val="24"/>
          <w:lang w:val="es-PR"/>
        </w:rPr>
        <w:t xml:space="preserve"> se beneficiaron de este proyecto alrededor de 3,500 participantes.</w:t>
      </w:r>
      <w:r w:rsidR="00B34E43">
        <w:rPr>
          <w:rFonts w:ascii="Arial" w:hAnsi="Arial" w:cs="Arial"/>
          <w:sz w:val="24"/>
          <w:szCs w:val="24"/>
          <w:lang w:val="es-PR"/>
        </w:rPr>
        <w:t xml:space="preserve">  Además, una versión más limitada del Proyecto, llamado Tecno-Inmigrantes se realizó en colaboración con el Departamento de Estado.</w:t>
      </w:r>
    </w:p>
    <w:p w:rsidR="005F70B5" w:rsidRPr="0069306B" w:rsidRDefault="005F70B5" w:rsidP="00A548A6">
      <w:pPr>
        <w:spacing w:after="0" w:line="240" w:lineRule="auto"/>
        <w:jc w:val="both"/>
        <w:rPr>
          <w:rFonts w:ascii="Arial" w:hAnsi="Arial" w:cs="Arial"/>
          <w:sz w:val="24"/>
          <w:szCs w:val="24"/>
          <w:lang w:val="es-PR"/>
        </w:rPr>
      </w:pPr>
    </w:p>
    <w:p w:rsidR="0069306B" w:rsidRPr="0069306B" w:rsidRDefault="0069306B" w:rsidP="00A548A6">
      <w:pPr>
        <w:spacing w:after="0" w:line="240" w:lineRule="auto"/>
        <w:jc w:val="both"/>
        <w:rPr>
          <w:rFonts w:ascii="Arial" w:hAnsi="Arial" w:cs="Arial"/>
          <w:b/>
          <w:sz w:val="24"/>
          <w:szCs w:val="24"/>
          <w:u w:val="single"/>
          <w:lang w:val="es-PR"/>
        </w:rPr>
      </w:pPr>
      <w:r w:rsidRPr="0069306B">
        <w:rPr>
          <w:rFonts w:ascii="Arial" w:hAnsi="Arial" w:cs="Arial"/>
          <w:b/>
          <w:sz w:val="24"/>
          <w:szCs w:val="24"/>
          <w:u w:val="single"/>
          <w:lang w:val="es-PR"/>
        </w:rPr>
        <w:t>Fondo de Servicio Universal</w:t>
      </w:r>
    </w:p>
    <w:p w:rsidR="0069306B" w:rsidRPr="0069306B" w:rsidRDefault="0069306B" w:rsidP="00A548A6">
      <w:pPr>
        <w:spacing w:after="0" w:line="240" w:lineRule="auto"/>
        <w:jc w:val="both"/>
        <w:rPr>
          <w:rFonts w:ascii="Arial" w:hAnsi="Arial" w:cs="Arial"/>
          <w:b/>
          <w:sz w:val="24"/>
          <w:szCs w:val="24"/>
          <w:lang w:val="es-PR"/>
        </w:rPr>
      </w:pPr>
    </w:p>
    <w:p w:rsidR="00F2188C" w:rsidRPr="0069306B" w:rsidRDefault="0069306B" w:rsidP="00F2188C">
      <w:pPr>
        <w:spacing w:after="0" w:line="240" w:lineRule="auto"/>
        <w:ind w:firstLine="720"/>
        <w:jc w:val="both"/>
        <w:rPr>
          <w:rFonts w:ascii="Arial" w:hAnsi="Arial" w:cs="Arial"/>
          <w:sz w:val="24"/>
          <w:szCs w:val="24"/>
          <w:lang w:val="es-PR"/>
        </w:rPr>
      </w:pPr>
      <w:r w:rsidRPr="0069306B">
        <w:rPr>
          <w:rFonts w:ascii="Arial" w:hAnsi="Arial" w:cs="Arial"/>
          <w:sz w:val="24"/>
          <w:szCs w:val="24"/>
          <w:lang w:val="es-PR"/>
        </w:rPr>
        <w:t>N</w:t>
      </w:r>
      <w:r w:rsidR="00D906EA" w:rsidRPr="0069306B">
        <w:rPr>
          <w:rFonts w:ascii="Arial" w:hAnsi="Arial" w:cs="Arial"/>
          <w:sz w:val="24"/>
          <w:szCs w:val="24"/>
          <w:lang w:val="es-PR"/>
        </w:rPr>
        <w:t>os hemos dado a la tarea de reformar el Fondo de Servicio Univ</w:t>
      </w:r>
      <w:r w:rsidR="00A548A6" w:rsidRPr="0069306B">
        <w:rPr>
          <w:rFonts w:ascii="Arial" w:hAnsi="Arial" w:cs="Arial"/>
          <w:sz w:val="24"/>
          <w:szCs w:val="24"/>
          <w:lang w:val="es-PR"/>
        </w:rPr>
        <w:t xml:space="preserve">ersal de Puerto Rico (FSUPR). </w:t>
      </w:r>
      <w:r w:rsidR="00D906EA" w:rsidRPr="0069306B">
        <w:rPr>
          <w:rFonts w:ascii="Arial" w:hAnsi="Arial" w:cs="Arial"/>
          <w:sz w:val="24"/>
          <w:szCs w:val="24"/>
          <w:lang w:val="es-PR"/>
        </w:rPr>
        <w:t>El FSUPR se implementó en el 2001</w:t>
      </w:r>
      <w:r w:rsidR="00071FFF" w:rsidRPr="0069306B">
        <w:rPr>
          <w:rFonts w:ascii="Arial" w:hAnsi="Arial" w:cs="Arial"/>
          <w:sz w:val="24"/>
          <w:szCs w:val="24"/>
          <w:lang w:val="es-PR"/>
        </w:rPr>
        <w:t>,</w:t>
      </w:r>
      <w:r w:rsidR="00D906EA" w:rsidRPr="0069306B">
        <w:rPr>
          <w:rFonts w:ascii="Arial" w:hAnsi="Arial" w:cs="Arial"/>
          <w:sz w:val="24"/>
          <w:szCs w:val="24"/>
          <w:lang w:val="es-PR"/>
        </w:rPr>
        <w:t xml:space="preserve"> para asegurar el acceso al servicio telefónico para todos </w:t>
      </w:r>
      <w:r w:rsidR="00A548A6" w:rsidRPr="0069306B">
        <w:rPr>
          <w:rFonts w:ascii="Arial" w:hAnsi="Arial" w:cs="Arial"/>
          <w:sz w:val="24"/>
          <w:szCs w:val="24"/>
          <w:lang w:val="es-PR"/>
        </w:rPr>
        <w:t xml:space="preserve">los ciudadanos de Puerto Rico. </w:t>
      </w:r>
      <w:r w:rsidR="00F2188C" w:rsidRPr="0069306B">
        <w:rPr>
          <w:rFonts w:ascii="Arial" w:hAnsi="Arial" w:cs="Arial"/>
          <w:sz w:val="24"/>
          <w:szCs w:val="24"/>
          <w:lang w:val="es-PR"/>
        </w:rPr>
        <w:t>A través del FSUPR, la JRTPR provee subsidios para los siguientes programas:</w:t>
      </w:r>
    </w:p>
    <w:p w:rsidR="00F2188C" w:rsidRPr="0069306B" w:rsidRDefault="00F2188C" w:rsidP="00F2188C">
      <w:pPr>
        <w:spacing w:after="0" w:line="240" w:lineRule="auto"/>
        <w:ind w:firstLine="720"/>
        <w:jc w:val="both"/>
        <w:rPr>
          <w:rFonts w:ascii="Arial" w:hAnsi="Arial" w:cs="Arial"/>
          <w:sz w:val="24"/>
          <w:szCs w:val="24"/>
          <w:lang w:val="es-PR"/>
        </w:rPr>
      </w:pPr>
    </w:p>
    <w:p w:rsidR="00F2188C" w:rsidRPr="0069306B" w:rsidRDefault="00F2188C" w:rsidP="007B4506">
      <w:pPr>
        <w:pStyle w:val="ListParagraph"/>
        <w:numPr>
          <w:ilvl w:val="0"/>
          <w:numId w:val="4"/>
        </w:numPr>
        <w:autoSpaceDE w:val="0"/>
        <w:autoSpaceDN w:val="0"/>
        <w:adjustRightInd w:val="0"/>
        <w:spacing w:after="0" w:line="240" w:lineRule="auto"/>
        <w:jc w:val="both"/>
        <w:rPr>
          <w:rFonts w:ascii="Arial" w:hAnsi="Arial" w:cs="Arial"/>
          <w:sz w:val="24"/>
          <w:szCs w:val="24"/>
          <w:lang w:val="es-PR"/>
        </w:rPr>
      </w:pPr>
      <w:r w:rsidRPr="0069306B">
        <w:rPr>
          <w:rFonts w:ascii="Arial" w:hAnsi="Arial" w:cs="Arial"/>
          <w:sz w:val="24"/>
          <w:szCs w:val="24"/>
          <w:lang w:val="es-PR"/>
        </w:rPr>
        <w:t>Hasta el 31 de octubre de 2016, subsidios en la factura básica mensual a través del programa de Lifeline equivalente a $1.00, los cuales sumados al subsidio del Fondo de Servicio Universal Federal de $9.25 alcanzan la cantidad de $10.25, por una línea residencial alámbrica o una inalámbrica por unidad familiar económica, con miras a redirigir la aportación estatal a programas de banda ancha en el futuro;</w:t>
      </w:r>
    </w:p>
    <w:p w:rsidR="00F2188C" w:rsidRPr="0069306B" w:rsidRDefault="00F2188C" w:rsidP="007B4506">
      <w:pPr>
        <w:pStyle w:val="ListParagraph"/>
        <w:autoSpaceDE w:val="0"/>
        <w:autoSpaceDN w:val="0"/>
        <w:adjustRightInd w:val="0"/>
        <w:spacing w:after="0" w:line="240" w:lineRule="auto"/>
        <w:ind w:left="1440"/>
        <w:jc w:val="both"/>
        <w:rPr>
          <w:rFonts w:ascii="Arial" w:hAnsi="Arial" w:cs="Arial"/>
          <w:sz w:val="24"/>
          <w:szCs w:val="24"/>
          <w:lang w:val="es-PR"/>
        </w:rPr>
      </w:pPr>
    </w:p>
    <w:p w:rsidR="00F2188C" w:rsidRPr="0069306B" w:rsidRDefault="00F2188C" w:rsidP="007B4506">
      <w:pPr>
        <w:pStyle w:val="ListParagraph"/>
        <w:numPr>
          <w:ilvl w:val="0"/>
          <w:numId w:val="4"/>
        </w:numPr>
        <w:autoSpaceDE w:val="0"/>
        <w:autoSpaceDN w:val="0"/>
        <w:adjustRightInd w:val="0"/>
        <w:spacing w:after="0" w:line="240" w:lineRule="auto"/>
        <w:jc w:val="both"/>
        <w:rPr>
          <w:rFonts w:ascii="Arial" w:hAnsi="Arial" w:cs="Arial"/>
          <w:sz w:val="24"/>
          <w:szCs w:val="24"/>
          <w:lang w:val="es-PR"/>
        </w:rPr>
      </w:pPr>
      <w:r w:rsidRPr="0069306B">
        <w:rPr>
          <w:rFonts w:ascii="Arial" w:hAnsi="Arial" w:cs="Arial"/>
          <w:sz w:val="24"/>
          <w:szCs w:val="24"/>
          <w:lang w:val="es-PR"/>
        </w:rPr>
        <w:t>Subsidios al Programa de relevo de telecomunicaciones (Telecommunications Relay Service, TRS), mediante el cual se proveen servicios de asistencia de operadores de forma gratuita a personas sordas o con impedimentos auditivos, para que puedan tener acceso a los diferentes servicios de telecomunicaciones.</w:t>
      </w:r>
    </w:p>
    <w:p w:rsidR="00F2188C" w:rsidRDefault="00F2188C" w:rsidP="005F70B5">
      <w:pPr>
        <w:spacing w:after="0" w:line="240" w:lineRule="auto"/>
        <w:ind w:firstLine="792"/>
        <w:jc w:val="both"/>
        <w:rPr>
          <w:rFonts w:ascii="Arial" w:hAnsi="Arial" w:cs="Arial"/>
          <w:sz w:val="24"/>
          <w:szCs w:val="24"/>
          <w:lang w:val="es-PR"/>
        </w:rPr>
      </w:pPr>
    </w:p>
    <w:p w:rsidR="00D906EA" w:rsidRPr="0069306B" w:rsidRDefault="00A548A6" w:rsidP="005F70B5">
      <w:pPr>
        <w:spacing w:after="0" w:line="240" w:lineRule="auto"/>
        <w:ind w:firstLine="792"/>
        <w:jc w:val="both"/>
        <w:rPr>
          <w:rFonts w:ascii="Arial" w:hAnsi="Arial" w:cs="Arial"/>
          <w:sz w:val="24"/>
          <w:szCs w:val="24"/>
          <w:lang w:val="es-PR"/>
        </w:rPr>
      </w:pPr>
      <w:r w:rsidRPr="0069306B">
        <w:rPr>
          <w:rFonts w:ascii="Arial" w:hAnsi="Arial" w:cs="Arial"/>
          <w:sz w:val="24"/>
          <w:szCs w:val="24"/>
          <w:lang w:val="es-PR"/>
        </w:rPr>
        <w:t>Históricamente</w:t>
      </w:r>
      <w:r w:rsidR="00B34E43">
        <w:rPr>
          <w:rFonts w:ascii="Arial" w:hAnsi="Arial" w:cs="Arial"/>
          <w:sz w:val="24"/>
          <w:szCs w:val="24"/>
          <w:lang w:val="es-PR"/>
        </w:rPr>
        <w:t>,</w:t>
      </w:r>
      <w:r w:rsidRPr="0069306B">
        <w:rPr>
          <w:rFonts w:ascii="Arial" w:hAnsi="Arial" w:cs="Arial"/>
          <w:sz w:val="24"/>
          <w:szCs w:val="24"/>
          <w:lang w:val="es-PR"/>
        </w:rPr>
        <w:t xml:space="preserve"> l</w:t>
      </w:r>
      <w:r w:rsidR="00D906EA" w:rsidRPr="0069306B">
        <w:rPr>
          <w:rFonts w:ascii="Arial" w:hAnsi="Arial" w:cs="Arial"/>
          <w:sz w:val="24"/>
          <w:szCs w:val="24"/>
          <w:lang w:val="es-PR"/>
        </w:rPr>
        <w:t xml:space="preserve">a </w:t>
      </w:r>
      <w:r w:rsidRPr="0069306B">
        <w:rPr>
          <w:rFonts w:ascii="Arial" w:hAnsi="Arial" w:cs="Arial"/>
          <w:sz w:val="24"/>
          <w:szCs w:val="24"/>
          <w:lang w:val="es-PR"/>
        </w:rPr>
        <w:t>JRTPR había</w:t>
      </w:r>
      <w:r w:rsidR="00D906EA" w:rsidRPr="0069306B">
        <w:rPr>
          <w:rFonts w:ascii="Arial" w:hAnsi="Arial" w:cs="Arial"/>
          <w:sz w:val="24"/>
          <w:szCs w:val="24"/>
          <w:lang w:val="es-PR"/>
        </w:rPr>
        <w:t xml:space="preserve"> tenido la capacidad de financiar este programa evitando aumentos en cargos a las compañías o al consumidor, utilizando sus propios fondos.  No obstante, durante la pasada década se retiró un total de </w:t>
      </w:r>
      <w:r w:rsidRPr="0069306B">
        <w:rPr>
          <w:rFonts w:ascii="Arial" w:hAnsi="Arial" w:cs="Arial"/>
          <w:b/>
          <w:sz w:val="24"/>
          <w:szCs w:val="24"/>
          <w:lang w:val="es-PR"/>
        </w:rPr>
        <w:t>$25 m</w:t>
      </w:r>
      <w:r w:rsidR="00D906EA" w:rsidRPr="0069306B">
        <w:rPr>
          <w:rFonts w:ascii="Arial" w:hAnsi="Arial" w:cs="Arial"/>
          <w:b/>
          <w:sz w:val="24"/>
          <w:szCs w:val="24"/>
          <w:lang w:val="es-PR"/>
        </w:rPr>
        <w:t xml:space="preserve">illones </w:t>
      </w:r>
      <w:r w:rsidR="00D906EA" w:rsidRPr="0069306B">
        <w:rPr>
          <w:rFonts w:ascii="Arial" w:hAnsi="Arial" w:cs="Arial"/>
          <w:sz w:val="24"/>
          <w:szCs w:val="24"/>
          <w:lang w:val="es-PR"/>
        </w:rPr>
        <w:t>del fondo operacional de la J</w:t>
      </w:r>
      <w:r w:rsidR="00092AE0" w:rsidRPr="0069306B">
        <w:rPr>
          <w:rFonts w:ascii="Arial" w:hAnsi="Arial" w:cs="Arial"/>
          <w:sz w:val="24"/>
          <w:szCs w:val="24"/>
          <w:lang w:val="es-PR"/>
        </w:rPr>
        <w:t>RTPR</w:t>
      </w:r>
      <w:r w:rsidR="00D906EA" w:rsidRPr="0069306B">
        <w:rPr>
          <w:rFonts w:ascii="Arial" w:hAnsi="Arial" w:cs="Arial"/>
          <w:sz w:val="24"/>
          <w:szCs w:val="24"/>
          <w:lang w:val="es-PR"/>
        </w:rPr>
        <w:t xml:space="preserve"> mediante las leyes 45/2009, 120/2010 y 110/2011. Estos retiros legislativos </w:t>
      </w:r>
      <w:r w:rsidR="00092AE0" w:rsidRPr="0069306B">
        <w:rPr>
          <w:rFonts w:ascii="Arial" w:hAnsi="Arial" w:cs="Arial"/>
          <w:sz w:val="24"/>
          <w:szCs w:val="24"/>
          <w:lang w:val="es-PR"/>
        </w:rPr>
        <w:t>menoscabaron</w:t>
      </w:r>
      <w:r w:rsidR="00D906EA" w:rsidRPr="0069306B">
        <w:rPr>
          <w:rFonts w:ascii="Arial" w:hAnsi="Arial" w:cs="Arial"/>
          <w:sz w:val="24"/>
          <w:szCs w:val="24"/>
          <w:lang w:val="es-PR"/>
        </w:rPr>
        <w:t xml:space="preserve"> las finanzas de la </w:t>
      </w:r>
      <w:r w:rsidR="00092AE0" w:rsidRPr="0069306B">
        <w:rPr>
          <w:rFonts w:ascii="Arial" w:hAnsi="Arial" w:cs="Arial"/>
          <w:sz w:val="24"/>
          <w:szCs w:val="24"/>
          <w:lang w:val="es-PR"/>
        </w:rPr>
        <w:t>JRTPR</w:t>
      </w:r>
      <w:r w:rsidR="00D906EA" w:rsidRPr="0069306B">
        <w:rPr>
          <w:rFonts w:ascii="Arial" w:hAnsi="Arial" w:cs="Arial"/>
          <w:sz w:val="24"/>
          <w:szCs w:val="24"/>
          <w:lang w:val="es-PR"/>
        </w:rPr>
        <w:t xml:space="preserve">, privando a la </w:t>
      </w:r>
      <w:r w:rsidR="00092AE0" w:rsidRPr="0069306B">
        <w:rPr>
          <w:rFonts w:ascii="Arial" w:hAnsi="Arial" w:cs="Arial"/>
          <w:sz w:val="24"/>
          <w:szCs w:val="24"/>
          <w:lang w:val="es-PR"/>
        </w:rPr>
        <w:t>agencia de</w:t>
      </w:r>
      <w:r w:rsidR="00D906EA" w:rsidRPr="0069306B">
        <w:rPr>
          <w:rFonts w:ascii="Arial" w:hAnsi="Arial" w:cs="Arial"/>
          <w:sz w:val="24"/>
          <w:szCs w:val="24"/>
          <w:lang w:val="es-PR"/>
        </w:rPr>
        <w:t xml:space="preserve"> cubrir los gastos del FSUPR mediante fondos propios</w:t>
      </w:r>
      <w:r w:rsidR="00092AE0" w:rsidRPr="0069306B">
        <w:rPr>
          <w:rFonts w:ascii="Arial" w:hAnsi="Arial" w:cs="Arial"/>
          <w:sz w:val="24"/>
          <w:szCs w:val="24"/>
          <w:lang w:val="es-PR"/>
        </w:rPr>
        <w:t>. T</w:t>
      </w:r>
      <w:r w:rsidR="00D906EA" w:rsidRPr="0069306B">
        <w:rPr>
          <w:rFonts w:ascii="Arial" w:hAnsi="Arial" w:cs="Arial"/>
          <w:sz w:val="24"/>
          <w:szCs w:val="24"/>
          <w:lang w:val="es-PR"/>
        </w:rPr>
        <w:t>odo retiro legislativo de este tipo penaliza a las agencias que manejan sus limitados fondos públicos de forma responsable y beneficia a las que no operan conforme a ese mismo estándar.</w:t>
      </w:r>
    </w:p>
    <w:p w:rsidR="002C3C7B" w:rsidRDefault="002C3C7B" w:rsidP="009B5537">
      <w:pPr>
        <w:spacing w:after="0" w:line="240" w:lineRule="auto"/>
        <w:ind w:firstLine="720"/>
        <w:jc w:val="both"/>
        <w:rPr>
          <w:rFonts w:ascii="Arial" w:hAnsi="Arial" w:cs="Arial"/>
          <w:sz w:val="24"/>
          <w:szCs w:val="24"/>
          <w:lang w:val="es-PR"/>
        </w:rPr>
      </w:pPr>
    </w:p>
    <w:p w:rsidR="00D906EA" w:rsidRPr="0069306B" w:rsidRDefault="00D906EA" w:rsidP="009B5537">
      <w:pPr>
        <w:spacing w:after="0" w:line="240" w:lineRule="auto"/>
        <w:ind w:firstLine="720"/>
        <w:jc w:val="both"/>
        <w:rPr>
          <w:rFonts w:ascii="Arial" w:hAnsi="Arial" w:cs="Arial"/>
          <w:lang w:val="es-PR"/>
        </w:rPr>
      </w:pPr>
      <w:r w:rsidRPr="0069306B">
        <w:rPr>
          <w:rFonts w:ascii="Arial" w:hAnsi="Arial" w:cs="Arial"/>
          <w:sz w:val="24"/>
          <w:szCs w:val="24"/>
          <w:lang w:val="es-PR"/>
        </w:rPr>
        <w:t>Empeorando la situación, a partir de septiembre de 2010</w:t>
      </w:r>
      <w:r w:rsidR="008634AF" w:rsidRPr="0069306B">
        <w:rPr>
          <w:rFonts w:ascii="Arial" w:hAnsi="Arial" w:cs="Arial"/>
          <w:sz w:val="24"/>
          <w:szCs w:val="24"/>
          <w:lang w:val="es-PR"/>
        </w:rPr>
        <w:t>,</w:t>
      </w:r>
      <w:r w:rsidRPr="0069306B">
        <w:rPr>
          <w:rFonts w:ascii="Arial" w:hAnsi="Arial" w:cs="Arial"/>
          <w:sz w:val="24"/>
          <w:szCs w:val="24"/>
          <w:lang w:val="es-PR"/>
        </w:rPr>
        <w:t xml:space="preserve"> se acumuló una deuda millonaria con las compañías de telecomunicaciones elegibles, las cuales, aunque acreditaban el subsidio para fa</w:t>
      </w:r>
      <w:r w:rsidR="00092AE0" w:rsidRPr="0069306B">
        <w:rPr>
          <w:rFonts w:ascii="Arial" w:hAnsi="Arial" w:cs="Arial"/>
          <w:sz w:val="24"/>
          <w:szCs w:val="24"/>
          <w:lang w:val="es-PR"/>
        </w:rPr>
        <w:t>milias de bajos ingresos en las</w:t>
      </w:r>
      <w:r w:rsidRPr="0069306B">
        <w:rPr>
          <w:rFonts w:ascii="Arial" w:hAnsi="Arial" w:cs="Arial"/>
          <w:sz w:val="24"/>
          <w:szCs w:val="24"/>
          <w:lang w:val="es-PR"/>
        </w:rPr>
        <w:t xml:space="preserve"> facturas de los  consumidores, dejaron</w:t>
      </w:r>
      <w:r w:rsidR="00092AE0" w:rsidRPr="0069306B">
        <w:rPr>
          <w:rFonts w:ascii="Arial" w:hAnsi="Arial" w:cs="Arial"/>
          <w:sz w:val="24"/>
          <w:szCs w:val="24"/>
          <w:lang w:val="es-PR"/>
        </w:rPr>
        <w:t xml:space="preserve"> de recibir de parte de la JRTPR</w:t>
      </w:r>
      <w:r w:rsidRPr="0069306B">
        <w:rPr>
          <w:rFonts w:ascii="Arial" w:hAnsi="Arial" w:cs="Arial"/>
          <w:sz w:val="24"/>
          <w:szCs w:val="24"/>
          <w:lang w:val="es-PR"/>
        </w:rPr>
        <w:t xml:space="preserve"> el pago del mismo. </w:t>
      </w:r>
    </w:p>
    <w:p w:rsidR="00092AE0" w:rsidRPr="0069306B" w:rsidRDefault="00092AE0" w:rsidP="009B5537">
      <w:pPr>
        <w:spacing w:after="0" w:line="240" w:lineRule="auto"/>
        <w:ind w:firstLine="720"/>
        <w:jc w:val="both"/>
        <w:rPr>
          <w:rFonts w:ascii="Arial" w:hAnsi="Arial" w:cs="Arial"/>
          <w:sz w:val="24"/>
          <w:szCs w:val="24"/>
          <w:lang w:val="es-PR"/>
        </w:rPr>
      </w:pPr>
    </w:p>
    <w:p w:rsidR="0069306B" w:rsidRPr="0069306B" w:rsidRDefault="0069306B" w:rsidP="009B5537">
      <w:pPr>
        <w:spacing w:after="0" w:line="240" w:lineRule="auto"/>
        <w:ind w:firstLine="720"/>
        <w:jc w:val="both"/>
        <w:rPr>
          <w:rFonts w:ascii="Arial" w:hAnsi="Arial" w:cs="Arial"/>
          <w:sz w:val="24"/>
          <w:szCs w:val="24"/>
          <w:lang w:val="es-PR"/>
        </w:rPr>
      </w:pPr>
      <w:r w:rsidRPr="0069306B">
        <w:rPr>
          <w:rFonts w:ascii="Arial" w:hAnsi="Arial" w:cs="Arial"/>
          <w:sz w:val="24"/>
          <w:szCs w:val="24"/>
          <w:lang w:val="es-PR"/>
        </w:rPr>
        <w:t xml:space="preserve">Hemos tomado medidas responsables para atender todas las deudas. </w:t>
      </w:r>
      <w:r w:rsidR="00DE261A" w:rsidRPr="0069306B">
        <w:rPr>
          <w:rFonts w:ascii="Arial" w:hAnsi="Arial" w:cs="Arial"/>
          <w:sz w:val="24"/>
          <w:szCs w:val="24"/>
          <w:lang w:val="es-PR"/>
        </w:rPr>
        <w:t>E</w:t>
      </w:r>
      <w:r w:rsidR="00B57523" w:rsidRPr="0069306B">
        <w:rPr>
          <w:rFonts w:ascii="Arial" w:hAnsi="Arial" w:cs="Arial"/>
          <w:sz w:val="24"/>
          <w:szCs w:val="24"/>
          <w:lang w:val="es-PR"/>
        </w:rPr>
        <w:t xml:space="preserve">n octubre de 2013 </w:t>
      </w:r>
      <w:r w:rsidR="00092AE0" w:rsidRPr="0069306B">
        <w:rPr>
          <w:rFonts w:ascii="Arial" w:hAnsi="Arial" w:cs="Arial"/>
          <w:sz w:val="24"/>
          <w:szCs w:val="24"/>
          <w:lang w:val="es-PR"/>
        </w:rPr>
        <w:t>designamos</w:t>
      </w:r>
      <w:r w:rsidR="00B57523" w:rsidRPr="0069306B">
        <w:rPr>
          <w:rFonts w:ascii="Arial" w:hAnsi="Arial" w:cs="Arial"/>
          <w:sz w:val="24"/>
          <w:szCs w:val="24"/>
          <w:lang w:val="es-PR"/>
        </w:rPr>
        <w:t xml:space="preserve"> a toda nueva compañía de telecomunicaciones elegible (ETC, por sus siglas en inglés) solo para fines del Fondo</w:t>
      </w:r>
      <w:r w:rsidR="00092AE0" w:rsidRPr="0069306B">
        <w:rPr>
          <w:rFonts w:ascii="Arial" w:hAnsi="Arial" w:cs="Arial"/>
          <w:sz w:val="24"/>
          <w:szCs w:val="24"/>
          <w:lang w:val="es-PR"/>
        </w:rPr>
        <w:t xml:space="preserve"> de Servicio Universal Federal.</w:t>
      </w:r>
      <w:r w:rsidR="00B57523" w:rsidRPr="0069306B">
        <w:rPr>
          <w:rFonts w:ascii="Arial" w:hAnsi="Arial" w:cs="Arial"/>
          <w:sz w:val="24"/>
          <w:szCs w:val="24"/>
          <w:lang w:val="es-PR"/>
        </w:rPr>
        <w:t xml:space="preserve"> Ello les permitirá prospectivamente proveer el subsidio </w:t>
      </w:r>
      <w:r w:rsidR="00B57523" w:rsidRPr="0069306B">
        <w:rPr>
          <w:rFonts w:ascii="Arial" w:hAnsi="Arial" w:cs="Arial"/>
          <w:i/>
          <w:sz w:val="24"/>
          <w:szCs w:val="24"/>
          <w:lang w:val="es-PR"/>
        </w:rPr>
        <w:t>Lifeline</w:t>
      </w:r>
      <w:r w:rsidR="00B57523" w:rsidRPr="0069306B">
        <w:rPr>
          <w:rFonts w:ascii="Arial" w:hAnsi="Arial" w:cs="Arial"/>
          <w:sz w:val="24"/>
          <w:szCs w:val="24"/>
          <w:lang w:val="es-PR"/>
        </w:rPr>
        <w:t xml:space="preserve"> y servicio básico de telefonía acreditando $9.25 del fondo feder</w:t>
      </w:r>
      <w:r w:rsidRPr="0069306B">
        <w:rPr>
          <w:rFonts w:ascii="Arial" w:hAnsi="Arial" w:cs="Arial"/>
          <w:sz w:val="24"/>
          <w:szCs w:val="24"/>
          <w:lang w:val="es-PR"/>
        </w:rPr>
        <w:t>al a los consumidores elegibles</w:t>
      </w:r>
      <w:r w:rsidR="00B57523" w:rsidRPr="0069306B">
        <w:rPr>
          <w:rFonts w:ascii="Arial" w:hAnsi="Arial" w:cs="Arial"/>
          <w:sz w:val="24"/>
          <w:szCs w:val="24"/>
          <w:lang w:val="es-PR"/>
        </w:rPr>
        <w:t xml:space="preserve"> </w:t>
      </w:r>
      <w:r w:rsidR="00092AE0" w:rsidRPr="0069306B">
        <w:rPr>
          <w:rFonts w:ascii="Arial" w:hAnsi="Arial" w:cs="Arial"/>
          <w:sz w:val="24"/>
          <w:szCs w:val="24"/>
          <w:lang w:val="es-PR"/>
        </w:rPr>
        <w:t xml:space="preserve">y </w:t>
      </w:r>
      <w:r w:rsidR="00B57523" w:rsidRPr="0069306B">
        <w:rPr>
          <w:rFonts w:ascii="Arial" w:hAnsi="Arial" w:cs="Arial"/>
          <w:sz w:val="24"/>
          <w:szCs w:val="24"/>
          <w:lang w:val="es-PR"/>
        </w:rPr>
        <w:t xml:space="preserve">así </w:t>
      </w:r>
      <w:r w:rsidR="00092AE0" w:rsidRPr="0069306B">
        <w:rPr>
          <w:rFonts w:ascii="Arial" w:hAnsi="Arial" w:cs="Arial"/>
          <w:sz w:val="24"/>
          <w:szCs w:val="24"/>
          <w:lang w:val="es-PR"/>
        </w:rPr>
        <w:t>proteger el</w:t>
      </w:r>
      <w:r w:rsidR="00B57523" w:rsidRPr="0069306B">
        <w:rPr>
          <w:rFonts w:ascii="Arial" w:hAnsi="Arial" w:cs="Arial"/>
          <w:sz w:val="24"/>
          <w:szCs w:val="24"/>
          <w:lang w:val="es-PR"/>
        </w:rPr>
        <w:t xml:space="preserve"> fondo local.  </w:t>
      </w:r>
    </w:p>
    <w:p w:rsidR="0069306B" w:rsidRPr="0069306B" w:rsidRDefault="0069306B" w:rsidP="009B5537">
      <w:pPr>
        <w:spacing w:after="0" w:line="240" w:lineRule="auto"/>
        <w:ind w:firstLine="720"/>
        <w:jc w:val="both"/>
        <w:rPr>
          <w:rFonts w:ascii="Arial" w:hAnsi="Arial" w:cs="Arial"/>
          <w:sz w:val="24"/>
          <w:szCs w:val="24"/>
          <w:lang w:val="es-PR"/>
        </w:rPr>
      </w:pPr>
    </w:p>
    <w:p w:rsidR="00B57523" w:rsidRPr="0069306B" w:rsidRDefault="0069306B" w:rsidP="009B5537">
      <w:pPr>
        <w:spacing w:after="0" w:line="240" w:lineRule="auto"/>
        <w:ind w:firstLine="720"/>
        <w:jc w:val="both"/>
        <w:rPr>
          <w:rFonts w:ascii="Arial" w:hAnsi="Arial" w:cs="Arial"/>
          <w:b/>
          <w:sz w:val="24"/>
          <w:szCs w:val="24"/>
          <w:lang w:val="es-PR"/>
        </w:rPr>
      </w:pPr>
      <w:r w:rsidRPr="0069306B">
        <w:rPr>
          <w:rFonts w:ascii="Arial" w:hAnsi="Arial" w:cs="Arial"/>
          <w:sz w:val="24"/>
          <w:szCs w:val="24"/>
          <w:lang w:val="es-PR"/>
        </w:rPr>
        <w:t xml:space="preserve">Asimismo, iniciamos el proceso para auditar una serie de deudas posiblemente cuestionables.  </w:t>
      </w:r>
      <w:r w:rsidR="00B57523" w:rsidRPr="0069306B">
        <w:rPr>
          <w:rFonts w:ascii="Arial" w:hAnsi="Arial" w:cs="Arial"/>
          <w:sz w:val="24"/>
          <w:szCs w:val="24"/>
          <w:lang w:val="es-PR"/>
        </w:rPr>
        <w:t xml:space="preserve">En Puerto Rico ya existen ETCs que ofrecen exitosamente servicios de telefonía inalámbrica solo con </w:t>
      </w:r>
      <w:r w:rsidR="00092AE0" w:rsidRPr="0069306B">
        <w:rPr>
          <w:rFonts w:ascii="Arial" w:hAnsi="Arial" w:cs="Arial"/>
          <w:sz w:val="24"/>
          <w:szCs w:val="24"/>
          <w:lang w:val="es-PR"/>
        </w:rPr>
        <w:t>el Fondo de Servicio Universal Federal (FSUF)</w:t>
      </w:r>
      <w:r w:rsidR="00B57523" w:rsidRPr="0069306B">
        <w:rPr>
          <w:rFonts w:ascii="Arial" w:hAnsi="Arial" w:cs="Arial"/>
          <w:sz w:val="24"/>
          <w:szCs w:val="24"/>
          <w:lang w:val="es-PR"/>
        </w:rPr>
        <w:t>. Esto es importantísi</w:t>
      </w:r>
      <w:r w:rsidR="00DE32A7" w:rsidRPr="0069306B">
        <w:rPr>
          <w:rFonts w:ascii="Arial" w:hAnsi="Arial" w:cs="Arial"/>
          <w:sz w:val="24"/>
          <w:szCs w:val="24"/>
          <w:lang w:val="es-PR"/>
        </w:rPr>
        <w:t>mo, pues significa que una</w:t>
      </w:r>
      <w:r w:rsidRPr="0069306B">
        <w:rPr>
          <w:rFonts w:ascii="Arial" w:hAnsi="Arial" w:cs="Arial"/>
          <w:sz w:val="24"/>
          <w:szCs w:val="24"/>
          <w:lang w:val="es-PR"/>
        </w:rPr>
        <w:t xml:space="preserve"> vez se paguen todas las deudas, </w:t>
      </w:r>
      <w:r w:rsidR="00DE32A7" w:rsidRPr="0069306B">
        <w:rPr>
          <w:rFonts w:ascii="Arial" w:hAnsi="Arial" w:cs="Arial"/>
          <w:sz w:val="24"/>
          <w:szCs w:val="24"/>
          <w:lang w:val="es-PR"/>
        </w:rPr>
        <w:t>l</w:t>
      </w:r>
      <w:r w:rsidR="00092AE0" w:rsidRPr="0069306B">
        <w:rPr>
          <w:rFonts w:ascii="Arial" w:hAnsi="Arial" w:cs="Arial"/>
          <w:sz w:val="24"/>
          <w:szCs w:val="24"/>
          <w:lang w:val="es-PR"/>
        </w:rPr>
        <w:t>a JRTPR</w:t>
      </w:r>
      <w:r w:rsidR="00B57523" w:rsidRPr="0069306B">
        <w:rPr>
          <w:rFonts w:ascii="Arial" w:hAnsi="Arial" w:cs="Arial"/>
          <w:sz w:val="24"/>
          <w:szCs w:val="24"/>
          <w:lang w:val="es-PR"/>
        </w:rPr>
        <w:t xml:space="preserve"> podrá</w:t>
      </w:r>
      <w:r w:rsidR="00B34E43">
        <w:rPr>
          <w:rFonts w:ascii="Arial" w:hAnsi="Arial" w:cs="Arial"/>
          <w:sz w:val="24"/>
          <w:szCs w:val="24"/>
          <w:lang w:val="es-PR"/>
        </w:rPr>
        <w:t xml:space="preserve"> de forma complementaria a las nuevas políticas federales</w:t>
      </w:r>
      <w:r w:rsidR="00B57523" w:rsidRPr="0069306B">
        <w:rPr>
          <w:rFonts w:ascii="Arial" w:hAnsi="Arial" w:cs="Arial"/>
          <w:sz w:val="24"/>
          <w:szCs w:val="24"/>
          <w:lang w:val="es-PR"/>
        </w:rPr>
        <w:t xml:space="preserve"> redirigir los limitados fondos públicos estatales del FSUPR </w:t>
      </w:r>
      <w:proofErr w:type="gramStart"/>
      <w:r w:rsidR="00B57523" w:rsidRPr="0069306B">
        <w:rPr>
          <w:rFonts w:ascii="Arial" w:hAnsi="Arial" w:cs="Arial"/>
          <w:sz w:val="24"/>
          <w:szCs w:val="24"/>
          <w:lang w:val="es-PR"/>
        </w:rPr>
        <w:t>a</w:t>
      </w:r>
      <w:proofErr w:type="gramEnd"/>
      <w:r w:rsidR="00B57523" w:rsidRPr="0069306B">
        <w:rPr>
          <w:rFonts w:ascii="Arial" w:hAnsi="Arial" w:cs="Arial"/>
          <w:sz w:val="24"/>
          <w:szCs w:val="24"/>
          <w:lang w:val="es-PR"/>
        </w:rPr>
        <w:t xml:space="preserve"> donde mayor impact</w:t>
      </w:r>
      <w:r w:rsidR="00092AE0" w:rsidRPr="0069306B">
        <w:rPr>
          <w:rFonts w:ascii="Arial" w:hAnsi="Arial" w:cs="Arial"/>
          <w:sz w:val="24"/>
          <w:szCs w:val="24"/>
          <w:lang w:val="es-PR"/>
        </w:rPr>
        <w:t xml:space="preserve">o y mejor uso </w:t>
      </w:r>
      <w:r w:rsidR="00B34E43">
        <w:rPr>
          <w:rFonts w:ascii="Arial" w:hAnsi="Arial" w:cs="Arial"/>
          <w:sz w:val="24"/>
          <w:szCs w:val="24"/>
          <w:lang w:val="es-PR"/>
        </w:rPr>
        <w:t>tienen:</w:t>
      </w:r>
      <w:r w:rsidR="00B57523" w:rsidRPr="0069306B">
        <w:rPr>
          <w:rFonts w:ascii="Arial" w:hAnsi="Arial" w:cs="Arial"/>
          <w:sz w:val="24"/>
          <w:szCs w:val="24"/>
          <w:lang w:val="es-PR"/>
        </w:rPr>
        <w:t xml:space="preserve"> incentivar, promover y continuar aumentando la calidad y penetración de banda ancha, minimizando aumentos en contribuciones de las compañías.  </w:t>
      </w:r>
      <w:r w:rsidR="00B57523" w:rsidRPr="0069306B">
        <w:rPr>
          <w:rFonts w:ascii="Arial" w:hAnsi="Arial" w:cs="Arial"/>
          <w:b/>
          <w:sz w:val="24"/>
          <w:szCs w:val="24"/>
          <w:lang w:val="es-PR"/>
        </w:rPr>
        <w:t>El tema de acceso a banda ancha juega y jugará cada vez un papel crítico en el desarrollo</w:t>
      </w:r>
      <w:r w:rsidR="00092AE0" w:rsidRPr="0069306B">
        <w:rPr>
          <w:rFonts w:ascii="Arial" w:hAnsi="Arial" w:cs="Arial"/>
          <w:b/>
          <w:sz w:val="24"/>
          <w:szCs w:val="24"/>
          <w:lang w:val="es-PR"/>
        </w:rPr>
        <w:t xml:space="preserve"> de nuestro  país, y por eso ha sido siempre </w:t>
      </w:r>
      <w:r w:rsidR="00B57523" w:rsidRPr="0069306B">
        <w:rPr>
          <w:rFonts w:ascii="Arial" w:hAnsi="Arial" w:cs="Arial"/>
          <w:b/>
          <w:sz w:val="24"/>
          <w:szCs w:val="24"/>
          <w:lang w:val="es-PR"/>
        </w:rPr>
        <w:t xml:space="preserve">mi prioridad principal. </w:t>
      </w:r>
    </w:p>
    <w:p w:rsidR="00092AE0" w:rsidRPr="0069306B" w:rsidRDefault="00092AE0" w:rsidP="009B5537">
      <w:pPr>
        <w:spacing w:after="0" w:line="240" w:lineRule="auto"/>
        <w:ind w:firstLine="720"/>
        <w:jc w:val="both"/>
        <w:rPr>
          <w:rFonts w:ascii="Arial" w:hAnsi="Arial" w:cs="Arial"/>
          <w:sz w:val="24"/>
          <w:szCs w:val="24"/>
          <w:lang w:val="es-PR"/>
        </w:rPr>
      </w:pPr>
    </w:p>
    <w:p w:rsidR="00B57523" w:rsidRPr="0069306B" w:rsidRDefault="00B57523" w:rsidP="009B5537">
      <w:pPr>
        <w:spacing w:after="0" w:line="240" w:lineRule="auto"/>
        <w:ind w:firstLine="720"/>
        <w:jc w:val="both"/>
        <w:rPr>
          <w:rFonts w:ascii="Arial" w:hAnsi="Arial" w:cs="Arial"/>
          <w:sz w:val="24"/>
          <w:szCs w:val="24"/>
          <w:lang w:val="es-PR"/>
        </w:rPr>
      </w:pPr>
      <w:r w:rsidRPr="0069306B">
        <w:rPr>
          <w:rFonts w:ascii="Arial" w:hAnsi="Arial" w:cs="Arial"/>
          <w:sz w:val="24"/>
          <w:szCs w:val="24"/>
          <w:lang w:val="es-PR"/>
        </w:rPr>
        <w:t xml:space="preserve">Durante el año 2014 logramos adelantar el proceso para que la Junta ingrese al </w:t>
      </w:r>
      <w:r w:rsidRPr="0069306B">
        <w:rPr>
          <w:rFonts w:ascii="Arial" w:hAnsi="Arial" w:cs="Arial"/>
          <w:i/>
          <w:sz w:val="24"/>
          <w:szCs w:val="24"/>
          <w:lang w:val="es-PR"/>
        </w:rPr>
        <w:t xml:space="preserve">National Lifeline Accountability Database </w:t>
      </w:r>
      <w:r w:rsidRPr="0069306B">
        <w:rPr>
          <w:rFonts w:ascii="Arial" w:hAnsi="Arial" w:cs="Arial"/>
          <w:sz w:val="24"/>
          <w:szCs w:val="24"/>
          <w:lang w:val="es-PR"/>
        </w:rPr>
        <w:t>(en adelante, "NLAD" o "Base de Datos Fed</w:t>
      </w:r>
      <w:r w:rsidR="00A96807" w:rsidRPr="0069306B">
        <w:rPr>
          <w:rFonts w:ascii="Arial" w:hAnsi="Arial" w:cs="Arial"/>
          <w:sz w:val="24"/>
          <w:szCs w:val="24"/>
          <w:lang w:val="es-PR"/>
        </w:rPr>
        <w:t>eral"). Dicha base de datos</w:t>
      </w:r>
      <w:r w:rsidRPr="0069306B">
        <w:rPr>
          <w:rFonts w:ascii="Arial" w:hAnsi="Arial" w:cs="Arial"/>
          <w:sz w:val="24"/>
          <w:szCs w:val="24"/>
          <w:lang w:val="es-PR"/>
        </w:rPr>
        <w:t xml:space="preserve"> evitará incidencias de duplicidad en el beneficio del programa </w:t>
      </w:r>
      <w:r w:rsidRPr="0069306B">
        <w:rPr>
          <w:rFonts w:ascii="Arial" w:hAnsi="Arial" w:cs="Arial"/>
          <w:i/>
          <w:sz w:val="24"/>
          <w:szCs w:val="24"/>
          <w:lang w:val="es-PR"/>
        </w:rPr>
        <w:t>Lifeline</w:t>
      </w:r>
      <w:r w:rsidRPr="0069306B">
        <w:rPr>
          <w:rFonts w:ascii="Arial" w:hAnsi="Arial" w:cs="Arial"/>
          <w:sz w:val="24"/>
          <w:szCs w:val="24"/>
          <w:lang w:val="es-PR"/>
        </w:rPr>
        <w:t>, pero sin erogación alguna de fondos públicos estatales. Es totalmente gratis, además de uniforme para todas las jurisdicciones que opten por participar, lo cual facilita</w:t>
      </w:r>
      <w:r w:rsidR="004206F1" w:rsidRPr="0069306B">
        <w:rPr>
          <w:rFonts w:ascii="Arial" w:hAnsi="Arial" w:cs="Arial"/>
          <w:sz w:val="24"/>
          <w:szCs w:val="24"/>
          <w:lang w:val="es-PR"/>
        </w:rPr>
        <w:t xml:space="preserve"> los trabajos de la industria. </w:t>
      </w:r>
      <w:r w:rsidR="00B9134D" w:rsidRPr="0069306B">
        <w:rPr>
          <w:rFonts w:ascii="Arial" w:hAnsi="Arial" w:cs="Arial"/>
          <w:sz w:val="24"/>
          <w:szCs w:val="24"/>
          <w:lang w:val="es-PR"/>
        </w:rPr>
        <w:t xml:space="preserve">En este momento </w:t>
      </w:r>
      <w:r w:rsidRPr="0069306B">
        <w:rPr>
          <w:rFonts w:ascii="Arial" w:hAnsi="Arial" w:cs="Arial"/>
          <w:sz w:val="24"/>
          <w:szCs w:val="24"/>
          <w:lang w:val="es-PR"/>
        </w:rPr>
        <w:t>Puerto Rico est</w:t>
      </w:r>
      <w:r w:rsidR="00B9134D" w:rsidRPr="0069306B">
        <w:rPr>
          <w:rFonts w:ascii="Arial" w:hAnsi="Arial" w:cs="Arial"/>
          <w:sz w:val="24"/>
          <w:szCs w:val="24"/>
          <w:lang w:val="es-PR"/>
        </w:rPr>
        <w:t>á</w:t>
      </w:r>
      <w:r w:rsidRPr="0069306B">
        <w:rPr>
          <w:rFonts w:ascii="Arial" w:hAnsi="Arial" w:cs="Arial"/>
          <w:sz w:val="24"/>
          <w:szCs w:val="24"/>
          <w:lang w:val="es-PR"/>
        </w:rPr>
        <w:t xml:space="preserve"> totalmente integrado al </w:t>
      </w:r>
      <w:r w:rsidR="00A96807" w:rsidRPr="0069306B">
        <w:rPr>
          <w:rFonts w:ascii="Arial" w:hAnsi="Arial" w:cs="Arial"/>
          <w:sz w:val="24"/>
          <w:szCs w:val="24"/>
          <w:lang w:val="es-PR"/>
        </w:rPr>
        <w:t>NLAD</w:t>
      </w:r>
      <w:r w:rsidRPr="0069306B">
        <w:rPr>
          <w:rFonts w:ascii="Arial" w:hAnsi="Arial" w:cs="Arial"/>
          <w:sz w:val="24"/>
          <w:szCs w:val="24"/>
          <w:lang w:val="es-PR"/>
        </w:rPr>
        <w:t xml:space="preserve"> </w:t>
      </w:r>
      <w:r w:rsidR="00B9134D" w:rsidRPr="0069306B">
        <w:rPr>
          <w:rFonts w:ascii="Arial" w:hAnsi="Arial" w:cs="Arial"/>
          <w:sz w:val="24"/>
          <w:szCs w:val="24"/>
          <w:lang w:val="es-PR"/>
        </w:rPr>
        <w:t>desde principio</w:t>
      </w:r>
      <w:r w:rsidRPr="0069306B">
        <w:rPr>
          <w:rFonts w:ascii="Arial" w:hAnsi="Arial" w:cs="Arial"/>
          <w:sz w:val="24"/>
          <w:szCs w:val="24"/>
          <w:lang w:val="es-PR"/>
        </w:rPr>
        <w:t xml:space="preserve"> del 2016. </w:t>
      </w:r>
    </w:p>
    <w:p w:rsidR="00A96807" w:rsidRPr="0069306B" w:rsidRDefault="00A96807" w:rsidP="009B5537">
      <w:pPr>
        <w:spacing w:after="0" w:line="240" w:lineRule="auto"/>
        <w:ind w:firstLine="720"/>
        <w:jc w:val="both"/>
        <w:rPr>
          <w:rFonts w:ascii="Arial" w:hAnsi="Arial" w:cs="Arial"/>
          <w:sz w:val="24"/>
          <w:szCs w:val="24"/>
          <w:lang w:val="es-PR"/>
        </w:rPr>
      </w:pPr>
    </w:p>
    <w:p w:rsidR="00FD6BE1" w:rsidRPr="0069306B" w:rsidRDefault="00FD6BE1" w:rsidP="00FD6BE1">
      <w:pPr>
        <w:spacing w:after="0" w:line="240" w:lineRule="auto"/>
        <w:ind w:firstLine="720"/>
        <w:jc w:val="both"/>
        <w:rPr>
          <w:rFonts w:ascii="Arial" w:hAnsi="Arial" w:cs="Arial"/>
          <w:sz w:val="24"/>
          <w:szCs w:val="24"/>
          <w:lang w:val="es-PR"/>
        </w:rPr>
      </w:pPr>
      <w:r w:rsidRPr="0069306B">
        <w:rPr>
          <w:rFonts w:ascii="Arial" w:hAnsi="Arial" w:cs="Arial"/>
          <w:sz w:val="24"/>
          <w:szCs w:val="24"/>
          <w:lang w:val="es-PR"/>
        </w:rPr>
        <w:t>Es menester r</w:t>
      </w:r>
      <w:r w:rsidR="00B34E43">
        <w:rPr>
          <w:rFonts w:ascii="Arial" w:hAnsi="Arial" w:cs="Arial"/>
          <w:sz w:val="24"/>
          <w:szCs w:val="24"/>
          <w:lang w:val="es-PR"/>
        </w:rPr>
        <w:t>eiterar</w:t>
      </w:r>
      <w:r w:rsidRPr="0069306B">
        <w:rPr>
          <w:rFonts w:ascii="Arial" w:hAnsi="Arial" w:cs="Arial"/>
          <w:sz w:val="24"/>
          <w:szCs w:val="24"/>
          <w:lang w:val="es-PR"/>
        </w:rPr>
        <w:t xml:space="preserve"> que la JRTPR se ha administrado en su totalidad con sus propios fondos, manteniendo un presupuesto balanceado</w:t>
      </w:r>
      <w:r w:rsidR="00B34E43">
        <w:rPr>
          <w:rFonts w:ascii="Arial" w:hAnsi="Arial" w:cs="Arial"/>
          <w:sz w:val="24"/>
          <w:szCs w:val="24"/>
          <w:lang w:val="es-PR"/>
        </w:rPr>
        <w:t>.  Nuestra</w:t>
      </w:r>
      <w:r w:rsidRPr="0069306B">
        <w:rPr>
          <w:rFonts w:ascii="Arial" w:hAnsi="Arial" w:cs="Arial"/>
          <w:sz w:val="24"/>
          <w:szCs w:val="24"/>
          <w:lang w:val="es-PR"/>
        </w:rPr>
        <w:t xml:space="preserve"> sede es un edificio propio localizado en el número 500 de la Avenida Roberto H. Todd, en la Parada 18 en Santurce. Este edificio alberga todas las operaciones de la Agencia y el mismo está ocupado en su totalidad.  Además, la JRTPR cuenta con el activo intangible de personal altamente especializado en la industria que regulamos.</w:t>
      </w:r>
    </w:p>
    <w:p w:rsidR="00FD6BE1" w:rsidRPr="0069306B" w:rsidRDefault="00FD6BE1" w:rsidP="00A96807">
      <w:pPr>
        <w:spacing w:after="0" w:line="240" w:lineRule="auto"/>
        <w:ind w:firstLine="720"/>
        <w:jc w:val="both"/>
        <w:rPr>
          <w:rFonts w:ascii="Arial" w:hAnsi="Arial" w:cs="Arial"/>
          <w:sz w:val="24"/>
          <w:szCs w:val="24"/>
          <w:lang w:val="es-PR"/>
        </w:rPr>
      </w:pPr>
    </w:p>
    <w:p w:rsidR="00FD6BE1" w:rsidRPr="0069306B" w:rsidRDefault="00DE32A7">
      <w:pPr>
        <w:spacing w:after="0" w:line="240" w:lineRule="auto"/>
        <w:ind w:firstLine="720"/>
        <w:jc w:val="both"/>
        <w:rPr>
          <w:rFonts w:ascii="Arial" w:hAnsi="Arial" w:cs="Arial"/>
          <w:sz w:val="24"/>
          <w:szCs w:val="24"/>
          <w:lang w:val="es-PR"/>
        </w:rPr>
      </w:pPr>
      <w:r w:rsidRPr="0069306B">
        <w:rPr>
          <w:rFonts w:ascii="Arial" w:hAnsi="Arial" w:cs="Arial"/>
          <w:sz w:val="24"/>
          <w:szCs w:val="24"/>
          <w:lang w:val="es-PR"/>
        </w:rPr>
        <w:t xml:space="preserve">Finalmente, durante este </w:t>
      </w:r>
      <w:r w:rsidR="0069306B" w:rsidRPr="0069306B">
        <w:rPr>
          <w:rFonts w:ascii="Arial" w:hAnsi="Arial" w:cs="Arial"/>
          <w:sz w:val="24"/>
          <w:szCs w:val="24"/>
          <w:lang w:val="es-PR"/>
        </w:rPr>
        <w:t>cuatrienio</w:t>
      </w:r>
      <w:r w:rsidRPr="0069306B">
        <w:rPr>
          <w:rFonts w:ascii="Arial" w:hAnsi="Arial" w:cs="Arial"/>
          <w:sz w:val="24"/>
          <w:szCs w:val="24"/>
          <w:lang w:val="es-PR"/>
        </w:rPr>
        <w:t xml:space="preserve"> la JRTPR ha logrado un nuevo rol hemisférico e internacional</w:t>
      </w:r>
      <w:r w:rsidR="00FD6BE1" w:rsidRPr="0069306B">
        <w:rPr>
          <w:rFonts w:ascii="Arial" w:hAnsi="Arial" w:cs="Arial"/>
          <w:sz w:val="24"/>
          <w:szCs w:val="24"/>
          <w:lang w:val="es-PR"/>
        </w:rPr>
        <w:t xml:space="preserve"> al lograr ser Presidente d</w:t>
      </w:r>
      <w:r w:rsidR="0069306B" w:rsidRPr="0069306B">
        <w:rPr>
          <w:rFonts w:ascii="Arial" w:hAnsi="Arial" w:cs="Arial"/>
          <w:sz w:val="24"/>
          <w:szCs w:val="24"/>
          <w:lang w:val="es-PR"/>
        </w:rPr>
        <w:t>el Foro Latinoamericano de Ente</w:t>
      </w:r>
      <w:r w:rsidR="00FD6BE1" w:rsidRPr="0069306B">
        <w:rPr>
          <w:rFonts w:ascii="Arial" w:hAnsi="Arial" w:cs="Arial"/>
          <w:sz w:val="24"/>
          <w:szCs w:val="24"/>
          <w:lang w:val="es-PR"/>
        </w:rPr>
        <w:t xml:space="preserve">s Reguladores de Telecomunicaciones </w:t>
      </w:r>
      <w:r w:rsidR="00B34E43">
        <w:rPr>
          <w:rFonts w:ascii="Arial" w:hAnsi="Arial" w:cs="Arial"/>
          <w:sz w:val="24"/>
          <w:szCs w:val="24"/>
          <w:lang w:val="es-PR"/>
        </w:rPr>
        <w:t>(</w:t>
      </w:r>
      <w:r w:rsidR="00FD6BE1" w:rsidRPr="0069306B">
        <w:rPr>
          <w:rFonts w:ascii="Arial" w:hAnsi="Arial" w:cs="Arial"/>
          <w:sz w:val="24"/>
          <w:szCs w:val="24"/>
          <w:lang w:val="es-PR"/>
        </w:rPr>
        <w:t xml:space="preserve">REGULATEL), la cual reúne a los reguladores iberoamericanos de telecomunicaciones, así como a </w:t>
      </w:r>
      <w:r w:rsidR="00B34E43">
        <w:rPr>
          <w:rFonts w:ascii="Arial" w:hAnsi="Arial" w:cs="Arial"/>
          <w:sz w:val="24"/>
          <w:szCs w:val="24"/>
          <w:lang w:val="es-PR"/>
        </w:rPr>
        <w:t>tres</w:t>
      </w:r>
      <w:r w:rsidR="00FD6BE1" w:rsidRPr="0069306B">
        <w:rPr>
          <w:rFonts w:ascii="Arial" w:hAnsi="Arial" w:cs="Arial"/>
          <w:sz w:val="24"/>
          <w:szCs w:val="24"/>
          <w:lang w:val="es-PR"/>
        </w:rPr>
        <w:t xml:space="preserve"> europeos (España, Portugal e Italia).  En su nuevo rol internacional </w:t>
      </w:r>
      <w:r w:rsidR="007B4506">
        <w:rPr>
          <w:rFonts w:ascii="Arial" w:hAnsi="Arial" w:cs="Arial"/>
          <w:sz w:val="24"/>
          <w:szCs w:val="24"/>
          <w:lang w:val="es-PR"/>
        </w:rPr>
        <w:t>l</w:t>
      </w:r>
      <w:r w:rsidR="00FD6BE1" w:rsidRPr="0069306B">
        <w:rPr>
          <w:rFonts w:ascii="Arial" w:hAnsi="Arial" w:cs="Arial"/>
          <w:sz w:val="24"/>
          <w:szCs w:val="24"/>
          <w:lang w:val="es-PR"/>
        </w:rPr>
        <w:t xml:space="preserve">a JRTPR ha logrado estrechar lazos entre la FCC y </w:t>
      </w:r>
      <w:r w:rsidR="00B34E43">
        <w:rPr>
          <w:rFonts w:ascii="Arial" w:hAnsi="Arial" w:cs="Arial"/>
          <w:sz w:val="24"/>
          <w:szCs w:val="24"/>
          <w:lang w:val="es-PR"/>
        </w:rPr>
        <w:t xml:space="preserve">todos los miembros de </w:t>
      </w:r>
      <w:r w:rsidR="00FD6BE1" w:rsidRPr="0069306B">
        <w:rPr>
          <w:rFonts w:ascii="Arial" w:hAnsi="Arial" w:cs="Arial"/>
          <w:sz w:val="24"/>
          <w:szCs w:val="24"/>
          <w:lang w:val="es-PR"/>
        </w:rPr>
        <w:t>REGULATEL</w:t>
      </w:r>
      <w:r w:rsidR="00B34E43">
        <w:rPr>
          <w:rFonts w:ascii="Arial" w:hAnsi="Arial" w:cs="Arial"/>
          <w:sz w:val="24"/>
          <w:szCs w:val="24"/>
          <w:lang w:val="es-PR"/>
        </w:rPr>
        <w:t>,</w:t>
      </w:r>
      <w:r w:rsidR="00FD6BE1" w:rsidRPr="0069306B">
        <w:rPr>
          <w:rFonts w:ascii="Arial" w:hAnsi="Arial" w:cs="Arial"/>
          <w:sz w:val="24"/>
          <w:szCs w:val="24"/>
          <w:lang w:val="es-PR"/>
        </w:rPr>
        <w:t xml:space="preserve"> con la </w:t>
      </w:r>
      <w:r w:rsidR="00FD6BE1" w:rsidRPr="0069306B">
        <w:rPr>
          <w:rStyle w:val="Emphasis"/>
          <w:rFonts w:ascii="Arial" w:hAnsi="Arial" w:cs="Arial"/>
          <w:b w:val="0"/>
          <w:sz w:val="24"/>
          <w:szCs w:val="24"/>
          <w:lang w:val="es-PR"/>
        </w:rPr>
        <w:t>Organización de los Estados Americanos</w:t>
      </w:r>
      <w:r w:rsidR="00FD6BE1" w:rsidRPr="0069306B">
        <w:rPr>
          <w:rFonts w:ascii="Arial" w:hAnsi="Arial" w:cs="Arial"/>
          <w:sz w:val="24"/>
          <w:szCs w:val="24"/>
          <w:lang w:val="es-PR"/>
        </w:rPr>
        <w:t xml:space="preserve"> (OEA), Virtual Educa</w:t>
      </w:r>
      <w:r w:rsidR="007B4506">
        <w:rPr>
          <w:rFonts w:ascii="Arial" w:hAnsi="Arial" w:cs="Arial"/>
          <w:sz w:val="24"/>
          <w:szCs w:val="24"/>
          <w:lang w:val="es-PR"/>
        </w:rPr>
        <w:t xml:space="preserve"> OEA</w:t>
      </w:r>
      <w:r w:rsidR="00FD6BE1" w:rsidRPr="0069306B">
        <w:rPr>
          <w:rFonts w:ascii="Arial" w:hAnsi="Arial" w:cs="Arial"/>
          <w:sz w:val="24"/>
          <w:szCs w:val="24"/>
          <w:lang w:val="es-PR"/>
        </w:rPr>
        <w:t xml:space="preserve"> y con el </w:t>
      </w:r>
      <w:r w:rsidR="00FD6BE1" w:rsidRPr="007B4506">
        <w:rPr>
          <w:rStyle w:val="Emphasis"/>
          <w:rFonts w:ascii="Arial" w:hAnsi="Arial" w:cs="Arial"/>
          <w:b w:val="0"/>
          <w:i/>
          <w:sz w:val="24"/>
          <w:szCs w:val="24"/>
          <w:lang w:val="es-PR"/>
        </w:rPr>
        <w:t>Internet Corporation for Assigned Names and Numbers</w:t>
      </w:r>
      <w:r w:rsidR="00FD6BE1" w:rsidRPr="0069306B">
        <w:rPr>
          <w:rFonts w:ascii="Arial" w:hAnsi="Arial" w:cs="Arial"/>
          <w:b/>
          <w:sz w:val="24"/>
          <w:szCs w:val="24"/>
          <w:lang w:val="es-PR"/>
        </w:rPr>
        <w:t xml:space="preserve"> </w:t>
      </w:r>
      <w:r w:rsidR="00FD6BE1" w:rsidRPr="0069306B">
        <w:rPr>
          <w:rFonts w:ascii="Arial" w:hAnsi="Arial" w:cs="Arial"/>
          <w:sz w:val="24"/>
          <w:szCs w:val="24"/>
          <w:lang w:val="es-PR"/>
        </w:rPr>
        <w:t>(ICANN)</w:t>
      </w:r>
      <w:r w:rsidR="007B4506">
        <w:rPr>
          <w:rFonts w:ascii="Arial" w:hAnsi="Arial" w:cs="Arial"/>
          <w:sz w:val="24"/>
          <w:szCs w:val="24"/>
          <w:lang w:val="es-PR"/>
        </w:rPr>
        <w:t>, entre otras.</w:t>
      </w:r>
    </w:p>
    <w:sectPr w:rsidR="00FD6BE1" w:rsidRPr="0069306B" w:rsidSect="002C3C7B">
      <w:footerReference w:type="default" r:id="rId10"/>
      <w:pgSz w:w="12240" w:h="15840"/>
      <w:pgMar w:top="1260" w:right="1440" w:bottom="1080" w:left="1440" w:header="720" w:footer="46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A9B" w:rsidRDefault="00773A9B" w:rsidP="00006DDD">
      <w:pPr>
        <w:spacing w:after="0" w:line="240" w:lineRule="auto"/>
      </w:pPr>
      <w:r>
        <w:separator/>
      </w:r>
    </w:p>
  </w:endnote>
  <w:endnote w:type="continuationSeparator" w:id="0">
    <w:p w:rsidR="00773A9B" w:rsidRDefault="00773A9B" w:rsidP="00006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001771"/>
      <w:docPartObj>
        <w:docPartGallery w:val="Page Numbers (Bottom of Page)"/>
        <w:docPartUnique/>
      </w:docPartObj>
    </w:sdtPr>
    <w:sdtEndPr>
      <w:rPr>
        <w:noProof/>
      </w:rPr>
    </w:sdtEndPr>
    <w:sdtContent>
      <w:p w:rsidR="00FF521A" w:rsidRDefault="00FF521A">
        <w:pPr>
          <w:pStyle w:val="Footer"/>
          <w:jc w:val="right"/>
        </w:pPr>
        <w:r>
          <w:fldChar w:fldCharType="begin"/>
        </w:r>
        <w:r>
          <w:instrText xml:space="preserve"> PAGE   \* MERGEFORMAT </w:instrText>
        </w:r>
        <w:r>
          <w:fldChar w:fldCharType="separate"/>
        </w:r>
        <w:r w:rsidR="003B47F3">
          <w:rPr>
            <w:noProof/>
          </w:rPr>
          <w:t>2</w:t>
        </w:r>
        <w:r>
          <w:rPr>
            <w:noProof/>
          </w:rPr>
          <w:fldChar w:fldCharType="end"/>
        </w:r>
      </w:p>
    </w:sdtContent>
  </w:sdt>
  <w:p w:rsidR="000965D1" w:rsidRPr="000965D1" w:rsidRDefault="000965D1">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A9B" w:rsidRDefault="00773A9B" w:rsidP="00006DDD">
      <w:pPr>
        <w:spacing w:after="0" w:line="240" w:lineRule="auto"/>
      </w:pPr>
      <w:r>
        <w:separator/>
      </w:r>
    </w:p>
  </w:footnote>
  <w:footnote w:type="continuationSeparator" w:id="0">
    <w:p w:rsidR="00773A9B" w:rsidRDefault="00773A9B" w:rsidP="00006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107F"/>
    <w:multiLevelType w:val="hybridMultilevel"/>
    <w:tmpl w:val="D71E46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54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7213087D"/>
    <w:multiLevelType w:val="hybridMultilevel"/>
    <w:tmpl w:val="8876760C"/>
    <w:lvl w:ilvl="0" w:tplc="500A0011">
      <w:start w:val="1"/>
      <w:numFmt w:val="decimal"/>
      <w:lvlText w:val="%1)"/>
      <w:lvlJc w:val="left"/>
      <w:pPr>
        <w:ind w:left="1440" w:hanging="360"/>
      </w:pPr>
      <w:rPr>
        <w:rFonts w:hint="default"/>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2">
    <w:nsid w:val="7C1E70D3"/>
    <w:multiLevelType w:val="hybridMultilevel"/>
    <w:tmpl w:val="B98A88E8"/>
    <w:lvl w:ilvl="0" w:tplc="926CC63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DD"/>
    <w:rsid w:val="00003C05"/>
    <w:rsid w:val="00006DDD"/>
    <w:rsid w:val="00027524"/>
    <w:rsid w:val="000402AF"/>
    <w:rsid w:val="000706CD"/>
    <w:rsid w:val="00071FFF"/>
    <w:rsid w:val="00075963"/>
    <w:rsid w:val="00092AE0"/>
    <w:rsid w:val="000935A3"/>
    <w:rsid w:val="000965D1"/>
    <w:rsid w:val="000B5DB5"/>
    <w:rsid w:val="000E659C"/>
    <w:rsid w:val="00151EB8"/>
    <w:rsid w:val="00183AAF"/>
    <w:rsid w:val="00190B68"/>
    <w:rsid w:val="001A449D"/>
    <w:rsid w:val="001A7A8E"/>
    <w:rsid w:val="001C7B30"/>
    <w:rsid w:val="001D1E21"/>
    <w:rsid w:val="00244E1D"/>
    <w:rsid w:val="00251999"/>
    <w:rsid w:val="0025762C"/>
    <w:rsid w:val="002615BA"/>
    <w:rsid w:val="0026381A"/>
    <w:rsid w:val="002C21A4"/>
    <w:rsid w:val="002C3C7B"/>
    <w:rsid w:val="00321BDD"/>
    <w:rsid w:val="003265AB"/>
    <w:rsid w:val="00382EB0"/>
    <w:rsid w:val="003B47F3"/>
    <w:rsid w:val="003B59E9"/>
    <w:rsid w:val="004206F1"/>
    <w:rsid w:val="00444DD6"/>
    <w:rsid w:val="004B2021"/>
    <w:rsid w:val="004B6BDF"/>
    <w:rsid w:val="004C2270"/>
    <w:rsid w:val="00510D4A"/>
    <w:rsid w:val="0051410C"/>
    <w:rsid w:val="005942A4"/>
    <w:rsid w:val="005F6A3E"/>
    <w:rsid w:val="005F70B5"/>
    <w:rsid w:val="00605CF8"/>
    <w:rsid w:val="0061699D"/>
    <w:rsid w:val="00617E0D"/>
    <w:rsid w:val="006226EC"/>
    <w:rsid w:val="0069306B"/>
    <w:rsid w:val="00693F00"/>
    <w:rsid w:val="006E5E7D"/>
    <w:rsid w:val="007140BE"/>
    <w:rsid w:val="00757C0F"/>
    <w:rsid w:val="007716BE"/>
    <w:rsid w:val="00773A9B"/>
    <w:rsid w:val="007B4506"/>
    <w:rsid w:val="0083330D"/>
    <w:rsid w:val="008634AF"/>
    <w:rsid w:val="008A1AEB"/>
    <w:rsid w:val="008B63C2"/>
    <w:rsid w:val="008C50E2"/>
    <w:rsid w:val="00900FC2"/>
    <w:rsid w:val="009011EC"/>
    <w:rsid w:val="00911167"/>
    <w:rsid w:val="00916BEA"/>
    <w:rsid w:val="009176FD"/>
    <w:rsid w:val="00920C00"/>
    <w:rsid w:val="00966DFF"/>
    <w:rsid w:val="00991EB8"/>
    <w:rsid w:val="009A1750"/>
    <w:rsid w:val="009B5537"/>
    <w:rsid w:val="009F3A65"/>
    <w:rsid w:val="009F5357"/>
    <w:rsid w:val="00A10A16"/>
    <w:rsid w:val="00A11CBB"/>
    <w:rsid w:val="00A31C82"/>
    <w:rsid w:val="00A548A6"/>
    <w:rsid w:val="00A96807"/>
    <w:rsid w:val="00AC708E"/>
    <w:rsid w:val="00AC7134"/>
    <w:rsid w:val="00AD4231"/>
    <w:rsid w:val="00AE07B3"/>
    <w:rsid w:val="00AF2FC1"/>
    <w:rsid w:val="00AF4832"/>
    <w:rsid w:val="00B06422"/>
    <w:rsid w:val="00B147CB"/>
    <w:rsid w:val="00B17759"/>
    <w:rsid w:val="00B34E43"/>
    <w:rsid w:val="00B4489D"/>
    <w:rsid w:val="00B57523"/>
    <w:rsid w:val="00B770B5"/>
    <w:rsid w:val="00B77903"/>
    <w:rsid w:val="00B9134D"/>
    <w:rsid w:val="00BB71A2"/>
    <w:rsid w:val="00BF6FC4"/>
    <w:rsid w:val="00C06FA0"/>
    <w:rsid w:val="00CF6324"/>
    <w:rsid w:val="00D15F38"/>
    <w:rsid w:val="00D428EF"/>
    <w:rsid w:val="00D830F5"/>
    <w:rsid w:val="00D85956"/>
    <w:rsid w:val="00D87D8A"/>
    <w:rsid w:val="00D906EA"/>
    <w:rsid w:val="00D960E7"/>
    <w:rsid w:val="00D96A57"/>
    <w:rsid w:val="00DD4EC9"/>
    <w:rsid w:val="00DE261A"/>
    <w:rsid w:val="00DE32A7"/>
    <w:rsid w:val="00DE6C3F"/>
    <w:rsid w:val="00E14B9C"/>
    <w:rsid w:val="00E60BBD"/>
    <w:rsid w:val="00E64BC6"/>
    <w:rsid w:val="00E83211"/>
    <w:rsid w:val="00E87A5D"/>
    <w:rsid w:val="00E92AB3"/>
    <w:rsid w:val="00EA49D2"/>
    <w:rsid w:val="00EC389E"/>
    <w:rsid w:val="00F12AA8"/>
    <w:rsid w:val="00F2188C"/>
    <w:rsid w:val="00F520CB"/>
    <w:rsid w:val="00F541B3"/>
    <w:rsid w:val="00F5596D"/>
    <w:rsid w:val="00FB0DE6"/>
    <w:rsid w:val="00FD6BE1"/>
    <w:rsid w:val="00FE43C9"/>
    <w:rsid w:val="00FE77A4"/>
    <w:rsid w:val="00FF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6D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DDD"/>
    <w:rPr>
      <w:sz w:val="20"/>
      <w:szCs w:val="20"/>
    </w:rPr>
  </w:style>
  <w:style w:type="character" w:styleId="FootnoteReference">
    <w:name w:val="footnote reference"/>
    <w:basedOn w:val="DefaultParagraphFont"/>
    <w:uiPriority w:val="99"/>
    <w:semiHidden/>
    <w:unhideWhenUsed/>
    <w:rsid w:val="00006DDD"/>
    <w:rPr>
      <w:vertAlign w:val="superscript"/>
    </w:rPr>
  </w:style>
  <w:style w:type="paragraph" w:styleId="ListParagraph">
    <w:name w:val="List Paragraph"/>
    <w:basedOn w:val="Normal"/>
    <w:uiPriority w:val="34"/>
    <w:qFormat/>
    <w:rsid w:val="00BF6FC4"/>
    <w:pPr>
      <w:ind w:left="720"/>
      <w:contextualSpacing/>
    </w:pPr>
  </w:style>
  <w:style w:type="paragraph" w:styleId="BalloonText">
    <w:name w:val="Balloon Text"/>
    <w:basedOn w:val="Normal"/>
    <w:link w:val="BalloonTextChar"/>
    <w:uiPriority w:val="99"/>
    <w:semiHidden/>
    <w:unhideWhenUsed/>
    <w:rsid w:val="00514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10C"/>
    <w:rPr>
      <w:rFonts w:ascii="Tahoma" w:hAnsi="Tahoma" w:cs="Tahoma"/>
      <w:sz w:val="16"/>
      <w:szCs w:val="16"/>
    </w:rPr>
  </w:style>
  <w:style w:type="table" w:styleId="TableGrid">
    <w:name w:val="Table Grid"/>
    <w:basedOn w:val="TableNormal"/>
    <w:uiPriority w:val="59"/>
    <w:rsid w:val="00514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6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D1"/>
  </w:style>
  <w:style w:type="paragraph" w:styleId="Footer">
    <w:name w:val="footer"/>
    <w:basedOn w:val="Normal"/>
    <w:link w:val="FooterChar"/>
    <w:uiPriority w:val="99"/>
    <w:unhideWhenUsed/>
    <w:rsid w:val="00096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5D1"/>
  </w:style>
  <w:style w:type="paragraph" w:styleId="NoSpacing">
    <w:name w:val="No Spacing"/>
    <w:uiPriority w:val="1"/>
    <w:qFormat/>
    <w:rsid w:val="009176FD"/>
    <w:pPr>
      <w:spacing w:after="0" w:line="240" w:lineRule="auto"/>
    </w:pPr>
  </w:style>
  <w:style w:type="paragraph" w:styleId="BodyText">
    <w:name w:val="Body Text"/>
    <w:basedOn w:val="Normal"/>
    <w:link w:val="BodyTextChar"/>
    <w:rsid w:val="003B59E9"/>
    <w:pPr>
      <w:spacing w:after="240" w:line="240" w:lineRule="atLeast"/>
      <w:ind w:firstLine="360"/>
      <w:jc w:val="both"/>
    </w:pPr>
    <w:rPr>
      <w:rFonts w:ascii="Garamond" w:eastAsia="MS Mincho" w:hAnsi="Garamond" w:cs="Times New Roman"/>
      <w:szCs w:val="20"/>
      <w:lang w:val="x-none" w:eastAsia="x-none"/>
    </w:rPr>
  </w:style>
  <w:style w:type="character" w:customStyle="1" w:styleId="BodyTextChar">
    <w:name w:val="Body Text Char"/>
    <w:basedOn w:val="DefaultParagraphFont"/>
    <w:link w:val="BodyText"/>
    <w:rsid w:val="003B59E9"/>
    <w:rPr>
      <w:rFonts w:ascii="Garamond" w:eastAsia="MS Mincho" w:hAnsi="Garamond" w:cs="Times New Roman"/>
      <w:szCs w:val="20"/>
      <w:lang w:val="x-none" w:eastAsia="x-none"/>
    </w:rPr>
  </w:style>
  <w:style w:type="paragraph" w:styleId="EndnoteText">
    <w:name w:val="endnote text"/>
    <w:basedOn w:val="Normal"/>
    <w:link w:val="EndnoteTextChar"/>
    <w:uiPriority w:val="99"/>
    <w:semiHidden/>
    <w:unhideWhenUsed/>
    <w:rsid w:val="000402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2AF"/>
    <w:rPr>
      <w:sz w:val="20"/>
      <w:szCs w:val="20"/>
    </w:rPr>
  </w:style>
  <w:style w:type="character" w:styleId="EndnoteReference">
    <w:name w:val="endnote reference"/>
    <w:basedOn w:val="DefaultParagraphFont"/>
    <w:uiPriority w:val="99"/>
    <w:semiHidden/>
    <w:unhideWhenUsed/>
    <w:rsid w:val="000402AF"/>
    <w:rPr>
      <w:vertAlign w:val="superscript"/>
    </w:rPr>
  </w:style>
  <w:style w:type="character" w:styleId="Emphasis">
    <w:name w:val="Emphasis"/>
    <w:basedOn w:val="DefaultParagraphFont"/>
    <w:uiPriority w:val="20"/>
    <w:qFormat/>
    <w:rsid w:val="00FD6BE1"/>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6D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DDD"/>
    <w:rPr>
      <w:sz w:val="20"/>
      <w:szCs w:val="20"/>
    </w:rPr>
  </w:style>
  <w:style w:type="character" w:styleId="FootnoteReference">
    <w:name w:val="footnote reference"/>
    <w:basedOn w:val="DefaultParagraphFont"/>
    <w:uiPriority w:val="99"/>
    <w:semiHidden/>
    <w:unhideWhenUsed/>
    <w:rsid w:val="00006DDD"/>
    <w:rPr>
      <w:vertAlign w:val="superscript"/>
    </w:rPr>
  </w:style>
  <w:style w:type="paragraph" w:styleId="ListParagraph">
    <w:name w:val="List Paragraph"/>
    <w:basedOn w:val="Normal"/>
    <w:uiPriority w:val="34"/>
    <w:qFormat/>
    <w:rsid w:val="00BF6FC4"/>
    <w:pPr>
      <w:ind w:left="720"/>
      <w:contextualSpacing/>
    </w:pPr>
  </w:style>
  <w:style w:type="paragraph" w:styleId="BalloonText">
    <w:name w:val="Balloon Text"/>
    <w:basedOn w:val="Normal"/>
    <w:link w:val="BalloonTextChar"/>
    <w:uiPriority w:val="99"/>
    <w:semiHidden/>
    <w:unhideWhenUsed/>
    <w:rsid w:val="00514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10C"/>
    <w:rPr>
      <w:rFonts w:ascii="Tahoma" w:hAnsi="Tahoma" w:cs="Tahoma"/>
      <w:sz w:val="16"/>
      <w:szCs w:val="16"/>
    </w:rPr>
  </w:style>
  <w:style w:type="table" w:styleId="TableGrid">
    <w:name w:val="Table Grid"/>
    <w:basedOn w:val="TableNormal"/>
    <w:uiPriority w:val="59"/>
    <w:rsid w:val="00514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6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D1"/>
  </w:style>
  <w:style w:type="paragraph" w:styleId="Footer">
    <w:name w:val="footer"/>
    <w:basedOn w:val="Normal"/>
    <w:link w:val="FooterChar"/>
    <w:uiPriority w:val="99"/>
    <w:unhideWhenUsed/>
    <w:rsid w:val="00096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5D1"/>
  </w:style>
  <w:style w:type="paragraph" w:styleId="NoSpacing">
    <w:name w:val="No Spacing"/>
    <w:uiPriority w:val="1"/>
    <w:qFormat/>
    <w:rsid w:val="009176FD"/>
    <w:pPr>
      <w:spacing w:after="0" w:line="240" w:lineRule="auto"/>
    </w:pPr>
  </w:style>
  <w:style w:type="paragraph" w:styleId="BodyText">
    <w:name w:val="Body Text"/>
    <w:basedOn w:val="Normal"/>
    <w:link w:val="BodyTextChar"/>
    <w:rsid w:val="003B59E9"/>
    <w:pPr>
      <w:spacing w:after="240" w:line="240" w:lineRule="atLeast"/>
      <w:ind w:firstLine="360"/>
      <w:jc w:val="both"/>
    </w:pPr>
    <w:rPr>
      <w:rFonts w:ascii="Garamond" w:eastAsia="MS Mincho" w:hAnsi="Garamond" w:cs="Times New Roman"/>
      <w:szCs w:val="20"/>
      <w:lang w:val="x-none" w:eastAsia="x-none"/>
    </w:rPr>
  </w:style>
  <w:style w:type="character" w:customStyle="1" w:styleId="BodyTextChar">
    <w:name w:val="Body Text Char"/>
    <w:basedOn w:val="DefaultParagraphFont"/>
    <w:link w:val="BodyText"/>
    <w:rsid w:val="003B59E9"/>
    <w:rPr>
      <w:rFonts w:ascii="Garamond" w:eastAsia="MS Mincho" w:hAnsi="Garamond" w:cs="Times New Roman"/>
      <w:szCs w:val="20"/>
      <w:lang w:val="x-none" w:eastAsia="x-none"/>
    </w:rPr>
  </w:style>
  <w:style w:type="paragraph" w:styleId="EndnoteText">
    <w:name w:val="endnote text"/>
    <w:basedOn w:val="Normal"/>
    <w:link w:val="EndnoteTextChar"/>
    <w:uiPriority w:val="99"/>
    <w:semiHidden/>
    <w:unhideWhenUsed/>
    <w:rsid w:val="000402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2AF"/>
    <w:rPr>
      <w:sz w:val="20"/>
      <w:szCs w:val="20"/>
    </w:rPr>
  </w:style>
  <w:style w:type="character" w:styleId="EndnoteReference">
    <w:name w:val="endnote reference"/>
    <w:basedOn w:val="DefaultParagraphFont"/>
    <w:uiPriority w:val="99"/>
    <w:semiHidden/>
    <w:unhideWhenUsed/>
    <w:rsid w:val="000402AF"/>
    <w:rPr>
      <w:vertAlign w:val="superscript"/>
    </w:rPr>
  </w:style>
  <w:style w:type="character" w:styleId="Emphasis">
    <w:name w:val="Emphasis"/>
    <w:basedOn w:val="DefaultParagraphFont"/>
    <w:uiPriority w:val="20"/>
    <w:qFormat/>
    <w:rsid w:val="00FD6BE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9C10B47B44D5C4A9B5603662B7EE982" ma:contentTypeVersion="0" ma:contentTypeDescription="Create a new document." ma:contentTypeScope="" ma:versionID="90c7a274106d2f48279629d3fe7607a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79F18D-5C55-44EB-BF65-9F6F8B5525E1}"/>
</file>

<file path=customXml/itemProps2.xml><?xml version="1.0" encoding="utf-8"?>
<ds:datastoreItem xmlns:ds="http://schemas.openxmlformats.org/officeDocument/2006/customXml" ds:itemID="{CFC377AE-7F05-4AB4-B6BE-FA2DF4873BE9}"/>
</file>

<file path=customXml/itemProps3.xml><?xml version="1.0" encoding="utf-8"?>
<ds:datastoreItem xmlns:ds="http://schemas.openxmlformats.org/officeDocument/2006/customXml" ds:itemID="{7AFD222D-081B-4991-AF08-D972220F7193}"/>
</file>

<file path=customXml/itemProps4.xml><?xml version="1.0" encoding="utf-8"?>
<ds:datastoreItem xmlns:ds="http://schemas.openxmlformats.org/officeDocument/2006/customXml" ds:itemID="{2241D4D7-8D54-4317-A654-AEDA1690E1DE}"/>
</file>

<file path=docProps/app.xml><?xml version="1.0" encoding="utf-8"?>
<Properties xmlns="http://schemas.openxmlformats.org/officeDocument/2006/extended-properties" xmlns:vt="http://schemas.openxmlformats.org/officeDocument/2006/docPropsVTypes">
  <Template>Normal</Template>
  <TotalTime>212</TotalTime>
  <Pages>6</Pages>
  <Words>2337</Words>
  <Characters>12859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García Santiago, Rafael O.</dc:creator>
  <cp:lastModifiedBy>García Santiago, Rafael O.</cp:lastModifiedBy>
  <cp:revision>11</cp:revision>
  <cp:lastPrinted>2016-10-13T15:44:00Z</cp:lastPrinted>
  <dcterms:created xsi:type="dcterms:W3CDTF">2016-10-13T12:02:00Z</dcterms:created>
  <dcterms:modified xsi:type="dcterms:W3CDTF">2016-10-13T19:24:00Z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0x01010089C10B47B44D5C4A9B5603662B7EE982</vt:lpwstr>
  </property>
</Properties>
</file>